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5260" w14:textId="2767EB86" w:rsidR="00C611FB" w:rsidRDefault="00C611FB">
      <w:r>
        <w:rPr>
          <w:noProof/>
        </w:rPr>
        <mc:AlternateContent>
          <mc:Choice Requires="wps">
            <w:drawing>
              <wp:anchor distT="0" distB="0" distL="114300" distR="114300" simplePos="0" relativeHeight="251659264" behindDoc="0" locked="0" layoutInCell="1" allowOverlap="1" wp14:anchorId="309014AE" wp14:editId="58C3401B">
                <wp:simplePos x="0" y="0"/>
                <wp:positionH relativeFrom="margin">
                  <wp:align>center</wp:align>
                </wp:positionH>
                <wp:positionV relativeFrom="paragraph">
                  <wp:posOffset>-622935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3BE988" w14:textId="1E05DAC2" w:rsidR="00C611FB" w:rsidRPr="00C611FB" w:rsidRDefault="00C611FB" w:rsidP="00C611FB">
                            <w:pPr>
                              <w:jc w:val="center"/>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11FB">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SEX EDUCATION AND RELATIONSHIP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9014AE" id="_x0000_t202" coordsize="21600,21600" o:spt="202" path="m,l,21600r21600,l21600,xe">
                <v:stroke joinstyle="miter"/>
                <v:path gradientshapeok="t" o:connecttype="rect"/>
              </v:shapetype>
              <v:shape id="Text Box 1" o:spid="_x0000_s1026" type="#_x0000_t202" style="position:absolute;margin-left:0;margin-top:-49.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" filled="f" stroked="f">
                <v:fill o:detectmouseclick="t"/>
                <v:textbox style="mso-fit-shape-to-text:t">
                  <w:txbxContent>
                    <w:p w14:paraId="143BE988" w14:textId="1E05DAC2" w:rsidR="00C611FB" w:rsidRPr="00C611FB" w:rsidRDefault="00C611FB" w:rsidP="00C611FB">
                      <w:pPr>
                        <w:jc w:val="center"/>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11FB">
                        <w:rPr>
                          <w:b/>
                          <w:bCs/>
                          <w:color w:val="4472C4" w:themeColor="accen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SEX EDUCATION AND RELATIONSHIP POLICY</w:t>
                      </w:r>
                    </w:p>
                  </w:txbxContent>
                </v:textbox>
                <w10:wrap anchorx="margin"/>
              </v:shape>
            </w:pict>
          </mc:Fallback>
        </mc:AlternateContent>
      </w:r>
    </w:p>
    <w:p w14:paraId="262762D8" w14:textId="416CA748" w:rsidR="00C611FB" w:rsidRDefault="00C611FB"/>
    <w:p w14:paraId="52D1E3C6" w14:textId="77777777" w:rsidR="00C611FB" w:rsidRDefault="00C611FB"/>
    <w:p w14:paraId="21DF61B0" w14:textId="2DCFB598" w:rsidR="00C611FB" w:rsidRDefault="00C611FB"/>
    <w:p w14:paraId="2B25D5E2" w14:textId="2CFF2109" w:rsidR="00C611FB" w:rsidRDefault="00C611FB"/>
    <w:p w14:paraId="2196C643" w14:textId="1B8DCDCB" w:rsidR="00C611FB" w:rsidRDefault="00C611FB"/>
    <w:p w14:paraId="4078CFA5" w14:textId="77872F84" w:rsidR="00C611FB" w:rsidRDefault="00C611FB"/>
    <w:p w14:paraId="4A624E92" w14:textId="04107030" w:rsidR="00C611FB" w:rsidRDefault="00C611FB">
      <w:r>
        <w:rPr>
          <w:noProof/>
        </w:rPr>
        <w:drawing>
          <wp:anchor distT="0" distB="0" distL="114300" distR="114300" simplePos="0" relativeHeight="251660288" behindDoc="0" locked="0" layoutInCell="1" allowOverlap="1" wp14:anchorId="779A8563" wp14:editId="05ACA088">
            <wp:simplePos x="0" y="0"/>
            <wp:positionH relativeFrom="margin">
              <wp:align>center</wp:align>
            </wp:positionH>
            <wp:positionV relativeFrom="paragraph">
              <wp:posOffset>146685</wp:posOffset>
            </wp:positionV>
            <wp:extent cx="3282950" cy="3908425"/>
            <wp:effectExtent l="0" t="0" r="0" b="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82950" cy="3908425"/>
                    </a:xfrm>
                    <a:prstGeom prst="rect">
                      <a:avLst/>
                    </a:prstGeom>
                  </pic:spPr>
                </pic:pic>
              </a:graphicData>
            </a:graphic>
            <wp14:sizeRelH relativeFrom="margin">
              <wp14:pctWidth>0</wp14:pctWidth>
            </wp14:sizeRelH>
            <wp14:sizeRelV relativeFrom="margin">
              <wp14:pctHeight>0</wp14:pctHeight>
            </wp14:sizeRelV>
          </wp:anchor>
        </w:drawing>
      </w:r>
    </w:p>
    <w:p w14:paraId="50296F51" w14:textId="07D150AB" w:rsidR="00295A88" w:rsidRDefault="00295A88"/>
    <w:p w14:paraId="0B6690E0" w14:textId="11B7261C" w:rsidR="00C611FB" w:rsidRDefault="00C611FB"/>
    <w:p w14:paraId="7A6E8AF3" w14:textId="7DD57925" w:rsidR="00C611FB" w:rsidRDefault="00C611FB"/>
    <w:p w14:paraId="01957DCD" w14:textId="5F07D09A" w:rsidR="00C611FB" w:rsidRDefault="00C611FB"/>
    <w:p w14:paraId="49DA8773" w14:textId="5F8B3479" w:rsidR="00C611FB" w:rsidRDefault="00C611FB"/>
    <w:p w14:paraId="7A68DCCC" w14:textId="23EB6BF5" w:rsidR="00C611FB" w:rsidRDefault="00C611FB"/>
    <w:p w14:paraId="19995492" w14:textId="2A4E3238" w:rsidR="00C611FB" w:rsidRDefault="00C611FB"/>
    <w:p w14:paraId="14E94545" w14:textId="54132103" w:rsidR="00C611FB" w:rsidRDefault="00C611FB"/>
    <w:p w14:paraId="7CE64BB9" w14:textId="29F3FE08" w:rsidR="00C611FB" w:rsidRDefault="00C611FB"/>
    <w:p w14:paraId="10653C45" w14:textId="16C5E1DC" w:rsidR="00C611FB" w:rsidRDefault="00C611FB"/>
    <w:p w14:paraId="407670A4" w14:textId="1ACC1481" w:rsidR="00C611FB" w:rsidRDefault="00C611FB"/>
    <w:p w14:paraId="223B52EF" w14:textId="58E96BE5" w:rsidR="00C611FB" w:rsidRDefault="00C611FB"/>
    <w:p w14:paraId="0DDD1E90" w14:textId="4A9732A2" w:rsidR="00C611FB" w:rsidRDefault="00C611FB"/>
    <w:p w14:paraId="257E57A8" w14:textId="4DD3CAC7" w:rsidR="00C611FB" w:rsidRDefault="00C611FB"/>
    <w:p w14:paraId="51172176" w14:textId="20C15F07" w:rsidR="00C611FB" w:rsidRDefault="00C611FB"/>
    <w:p w14:paraId="356762DD" w14:textId="5A489186" w:rsidR="00C611FB" w:rsidRDefault="00C611FB"/>
    <w:p w14:paraId="2D03A855" w14:textId="005D98E1" w:rsidR="00C611FB" w:rsidRDefault="00C611FB"/>
    <w:p w14:paraId="21BE949B" w14:textId="77777777" w:rsidR="00C611FB" w:rsidRDefault="00C611FB"/>
    <w:p w14:paraId="4E327387" w14:textId="0F8E3A21" w:rsidR="00C611FB" w:rsidRDefault="00C611FB">
      <w:r>
        <w:t xml:space="preserve">Written – </w:t>
      </w:r>
      <w:proofErr w:type="spellStart"/>
      <w:proofErr w:type="gramStart"/>
      <w:r>
        <w:t>A.Owen</w:t>
      </w:r>
      <w:proofErr w:type="spellEnd"/>
      <w:proofErr w:type="gramEnd"/>
      <w:r>
        <w:tab/>
      </w:r>
      <w:r>
        <w:tab/>
      </w:r>
      <w:r>
        <w:tab/>
      </w:r>
      <w:r>
        <w:tab/>
      </w:r>
      <w:r>
        <w:tab/>
      </w:r>
      <w:r>
        <w:tab/>
        <w:t>September 2022 (Review 2024)</w:t>
      </w:r>
    </w:p>
    <w:p w14:paraId="5E98BF2D" w14:textId="521659A4" w:rsidR="00C611FB" w:rsidRDefault="00C611FB">
      <w:r>
        <w:t>Head of Centre -</w:t>
      </w:r>
      <w:r>
        <w:tab/>
      </w:r>
      <w:r>
        <w:tab/>
      </w:r>
      <w:r>
        <w:tab/>
      </w:r>
      <w:r>
        <w:tab/>
      </w:r>
      <w:r>
        <w:tab/>
      </w:r>
      <w:r>
        <w:tab/>
        <w:t>Date –</w:t>
      </w:r>
    </w:p>
    <w:p w14:paraId="56C5C6B7" w14:textId="5FF3A302" w:rsidR="00C611FB" w:rsidRDefault="00C611FB">
      <w:r>
        <w:t xml:space="preserve">Head of Committee - </w:t>
      </w:r>
      <w:r>
        <w:tab/>
      </w:r>
      <w:r>
        <w:tab/>
      </w:r>
      <w:r>
        <w:tab/>
      </w:r>
      <w:r>
        <w:tab/>
      </w:r>
      <w:r>
        <w:tab/>
      </w:r>
      <w:r>
        <w:tab/>
        <w:t>Date –</w:t>
      </w:r>
    </w:p>
    <w:p w14:paraId="04759904" w14:textId="5E58ACF9" w:rsidR="00C611FB" w:rsidRDefault="00C611FB"/>
    <w:p w14:paraId="0AF0B403" w14:textId="4F368B9D" w:rsidR="00C611FB" w:rsidRDefault="00C611FB"/>
    <w:p w14:paraId="22B57CC6" w14:textId="77777777" w:rsidR="00C611FB" w:rsidRPr="00C611FB" w:rsidRDefault="00C611FB" w:rsidP="00C611FB">
      <w:pPr>
        <w:rPr>
          <w:b/>
          <w:bCs/>
          <w:sz w:val="32"/>
          <w:szCs w:val="32"/>
        </w:rPr>
      </w:pPr>
      <w:r w:rsidRPr="00C611FB">
        <w:rPr>
          <w:b/>
          <w:bCs/>
          <w:sz w:val="32"/>
          <w:szCs w:val="32"/>
        </w:rPr>
        <w:lastRenderedPageBreak/>
        <w:t>Introduction</w:t>
      </w:r>
    </w:p>
    <w:p w14:paraId="27806D95" w14:textId="77777777" w:rsidR="00C611FB" w:rsidRPr="00C611FB" w:rsidRDefault="00C611FB" w:rsidP="00C611FB">
      <w:pPr>
        <w:rPr>
          <w:sz w:val="24"/>
          <w:szCs w:val="24"/>
        </w:rPr>
      </w:pPr>
      <w:r w:rsidRPr="00C611FB">
        <w:rPr>
          <w:sz w:val="24"/>
          <w:szCs w:val="24"/>
        </w:rPr>
        <w:t>This policy addresses the legal requirements re. Sex Education for schools contained in Education Act 1996 and the Equalities Act 2010. Our previous policy and has been revised to take account of the following national strategies and Welsh Assembly Government guidance:</w:t>
      </w:r>
    </w:p>
    <w:p w14:paraId="04F8A2B5" w14:textId="77777777" w:rsidR="00C611FB" w:rsidRPr="00C611FB" w:rsidRDefault="00C611FB" w:rsidP="00C611FB">
      <w:pPr>
        <w:numPr>
          <w:ilvl w:val="0"/>
          <w:numId w:val="1"/>
        </w:numPr>
        <w:rPr>
          <w:sz w:val="24"/>
          <w:szCs w:val="24"/>
        </w:rPr>
      </w:pPr>
      <w:r w:rsidRPr="00C611FB">
        <w:rPr>
          <w:sz w:val="24"/>
          <w:szCs w:val="24"/>
        </w:rPr>
        <w:t>Sexual Health and Wellbeing Action Plan, 2010 -2015</w:t>
      </w:r>
    </w:p>
    <w:p w14:paraId="5186A85C" w14:textId="3140C8A3" w:rsidR="00C611FB" w:rsidRPr="0099165C" w:rsidRDefault="00C611FB" w:rsidP="00C611FB">
      <w:pPr>
        <w:numPr>
          <w:ilvl w:val="0"/>
          <w:numId w:val="1"/>
        </w:numPr>
        <w:rPr>
          <w:sz w:val="24"/>
          <w:szCs w:val="24"/>
        </w:rPr>
      </w:pPr>
      <w:r w:rsidRPr="00C611FB">
        <w:rPr>
          <w:sz w:val="24"/>
          <w:szCs w:val="24"/>
        </w:rPr>
        <w:t>Sex and Relationships Education in Schools Guidance WAG circular 019/2010</w:t>
      </w:r>
    </w:p>
    <w:p w14:paraId="1D5DE8B0" w14:textId="36B468C0" w:rsidR="00C611FB" w:rsidRDefault="00C611FB" w:rsidP="00C611FB"/>
    <w:p w14:paraId="42236C29" w14:textId="77777777" w:rsidR="00C611FB" w:rsidRPr="00C611FB" w:rsidRDefault="00C611FB" w:rsidP="00C611FB"/>
    <w:p w14:paraId="3D1BA621" w14:textId="77777777" w:rsidR="00C611FB" w:rsidRPr="00C611FB" w:rsidRDefault="00C611FB" w:rsidP="00C611FB">
      <w:pPr>
        <w:rPr>
          <w:b/>
          <w:bCs/>
          <w:sz w:val="32"/>
          <w:szCs w:val="32"/>
        </w:rPr>
      </w:pPr>
      <w:r w:rsidRPr="00C611FB">
        <w:rPr>
          <w:b/>
          <w:bCs/>
          <w:sz w:val="32"/>
          <w:szCs w:val="32"/>
        </w:rPr>
        <w:t>Links with other policies</w:t>
      </w:r>
    </w:p>
    <w:p w14:paraId="68C1090B" w14:textId="77777777" w:rsidR="00C611FB" w:rsidRPr="00C611FB" w:rsidRDefault="00C611FB" w:rsidP="00C611FB">
      <w:pPr>
        <w:rPr>
          <w:sz w:val="24"/>
          <w:szCs w:val="24"/>
        </w:rPr>
      </w:pPr>
      <w:r w:rsidRPr="00C611FB">
        <w:rPr>
          <w:sz w:val="24"/>
          <w:szCs w:val="24"/>
        </w:rPr>
        <w:t>This policy should not be seen in isolation as it has clear links with the following school policies:</w:t>
      </w:r>
    </w:p>
    <w:p w14:paraId="5084C8A8" w14:textId="77777777" w:rsidR="00C611FB" w:rsidRPr="00C611FB" w:rsidRDefault="00C611FB" w:rsidP="00C611FB">
      <w:pPr>
        <w:numPr>
          <w:ilvl w:val="0"/>
          <w:numId w:val="2"/>
        </w:numPr>
        <w:rPr>
          <w:sz w:val="24"/>
          <w:szCs w:val="24"/>
        </w:rPr>
      </w:pPr>
      <w:r w:rsidRPr="00C611FB">
        <w:rPr>
          <w:sz w:val="24"/>
          <w:szCs w:val="24"/>
        </w:rPr>
        <w:t xml:space="preserve">Personal and Social Development, </w:t>
      </w:r>
      <w:proofErr w:type="gramStart"/>
      <w:r w:rsidRPr="00C611FB">
        <w:rPr>
          <w:sz w:val="24"/>
          <w:szCs w:val="24"/>
        </w:rPr>
        <w:t>Well-Being</w:t>
      </w:r>
      <w:proofErr w:type="gramEnd"/>
      <w:r w:rsidRPr="00C611FB">
        <w:rPr>
          <w:sz w:val="24"/>
          <w:szCs w:val="24"/>
        </w:rPr>
        <w:t xml:space="preserve"> and Cultural Diversity Policy (PSDWCD)</w:t>
      </w:r>
    </w:p>
    <w:p w14:paraId="1112B0D2" w14:textId="77777777" w:rsidR="00C611FB" w:rsidRPr="00C611FB" w:rsidRDefault="00C611FB" w:rsidP="00C611FB">
      <w:pPr>
        <w:numPr>
          <w:ilvl w:val="0"/>
          <w:numId w:val="2"/>
        </w:numPr>
        <w:rPr>
          <w:sz w:val="24"/>
          <w:szCs w:val="24"/>
        </w:rPr>
      </w:pPr>
      <w:proofErr w:type="gramStart"/>
      <w:r w:rsidRPr="00C611FB">
        <w:rPr>
          <w:sz w:val="24"/>
          <w:szCs w:val="24"/>
        </w:rPr>
        <w:t>Safe Guarding</w:t>
      </w:r>
      <w:proofErr w:type="gramEnd"/>
      <w:r w:rsidRPr="00C611FB">
        <w:rPr>
          <w:sz w:val="24"/>
          <w:szCs w:val="24"/>
        </w:rPr>
        <w:t>/Child Protection</w:t>
      </w:r>
    </w:p>
    <w:p w14:paraId="15162F53" w14:textId="77777777" w:rsidR="00C611FB" w:rsidRPr="00C611FB" w:rsidRDefault="00C611FB" w:rsidP="00C611FB">
      <w:pPr>
        <w:numPr>
          <w:ilvl w:val="0"/>
          <w:numId w:val="2"/>
        </w:numPr>
        <w:rPr>
          <w:sz w:val="24"/>
          <w:szCs w:val="24"/>
        </w:rPr>
      </w:pPr>
      <w:r w:rsidRPr="00C611FB">
        <w:rPr>
          <w:sz w:val="24"/>
          <w:szCs w:val="24"/>
        </w:rPr>
        <w:t>Anti-Bullying</w:t>
      </w:r>
    </w:p>
    <w:p w14:paraId="0F223E20" w14:textId="77777777" w:rsidR="00C611FB" w:rsidRPr="00C611FB" w:rsidRDefault="00C611FB" w:rsidP="00C611FB">
      <w:pPr>
        <w:numPr>
          <w:ilvl w:val="0"/>
          <w:numId w:val="2"/>
        </w:numPr>
        <w:rPr>
          <w:sz w:val="24"/>
          <w:szCs w:val="24"/>
        </w:rPr>
      </w:pPr>
      <w:r w:rsidRPr="00C611FB">
        <w:rPr>
          <w:sz w:val="24"/>
          <w:szCs w:val="24"/>
        </w:rPr>
        <w:t>Strategic Equality Plan</w:t>
      </w:r>
    </w:p>
    <w:p w14:paraId="2E2E9B59" w14:textId="08B7CAB5" w:rsidR="00C611FB" w:rsidRDefault="00C611FB"/>
    <w:p w14:paraId="6EF8D656" w14:textId="10627091" w:rsidR="0099165C" w:rsidRPr="0099165C" w:rsidRDefault="0099165C" w:rsidP="0099165C">
      <w:pPr>
        <w:rPr>
          <w:sz w:val="24"/>
          <w:szCs w:val="24"/>
        </w:rPr>
      </w:pPr>
      <w:r w:rsidRPr="00714FE2">
        <w:rPr>
          <w:sz w:val="24"/>
          <w:szCs w:val="24"/>
        </w:rPr>
        <w:t>Carmarthenshire Secondary teaching and Learning Centre (CSTLC)</w:t>
      </w:r>
      <w:r w:rsidRPr="0099165C">
        <w:rPr>
          <w:sz w:val="24"/>
          <w:szCs w:val="24"/>
        </w:rPr>
        <w:t xml:space="preserve"> aims to provide a broad and balanced curriculum which promotes the holistic development of all learners and gives them the best possible basis for their future growth and development.</w:t>
      </w:r>
    </w:p>
    <w:p w14:paraId="5B439E85" w14:textId="373261F2" w:rsidR="0099165C" w:rsidRPr="0099165C" w:rsidRDefault="00714FE2" w:rsidP="0099165C">
      <w:pPr>
        <w:rPr>
          <w:sz w:val="24"/>
          <w:szCs w:val="24"/>
        </w:rPr>
      </w:pPr>
      <w:r>
        <w:rPr>
          <w:sz w:val="24"/>
          <w:szCs w:val="24"/>
        </w:rPr>
        <w:t xml:space="preserve">The Management Committee </w:t>
      </w:r>
      <w:r w:rsidR="0099165C" w:rsidRPr="0099165C">
        <w:rPr>
          <w:sz w:val="24"/>
          <w:szCs w:val="24"/>
        </w:rPr>
        <w:t xml:space="preserve">and staff of our </w:t>
      </w:r>
      <w:r>
        <w:rPr>
          <w:sz w:val="24"/>
          <w:szCs w:val="24"/>
        </w:rPr>
        <w:t>centre</w:t>
      </w:r>
      <w:r w:rsidR="0099165C" w:rsidRPr="0099165C">
        <w:rPr>
          <w:sz w:val="24"/>
          <w:szCs w:val="24"/>
        </w:rPr>
        <w:t xml:space="preserve"> believe that personal and social development is an essential element in a balanced and holistic education.</w:t>
      </w:r>
    </w:p>
    <w:p w14:paraId="4C254921" w14:textId="77777777" w:rsidR="0099165C" w:rsidRPr="0099165C" w:rsidRDefault="0099165C" w:rsidP="0099165C">
      <w:pPr>
        <w:rPr>
          <w:sz w:val="24"/>
          <w:szCs w:val="24"/>
        </w:rPr>
      </w:pPr>
      <w:r w:rsidRPr="0099165C">
        <w:rPr>
          <w:sz w:val="24"/>
          <w:szCs w:val="24"/>
        </w:rPr>
        <w:t xml:space="preserve">We recognise that we live in a diverse society and learners will come from a variety of family backgrounds. Our SRE programme will aim to be sensitive and respect differences whilst enabling learners to understand the importance of a stable, </w:t>
      </w:r>
      <w:proofErr w:type="gramStart"/>
      <w:r w:rsidRPr="0099165C">
        <w:rPr>
          <w:sz w:val="24"/>
          <w:szCs w:val="24"/>
        </w:rPr>
        <w:t>secure</w:t>
      </w:r>
      <w:proofErr w:type="gramEnd"/>
      <w:r w:rsidRPr="0099165C">
        <w:rPr>
          <w:sz w:val="24"/>
          <w:szCs w:val="24"/>
        </w:rPr>
        <w:t xml:space="preserve"> and loving environment for family life.</w:t>
      </w:r>
    </w:p>
    <w:p w14:paraId="4D7357A5" w14:textId="1077FE09" w:rsidR="0099165C" w:rsidRPr="0099165C" w:rsidRDefault="0099165C" w:rsidP="0099165C">
      <w:pPr>
        <w:rPr>
          <w:sz w:val="24"/>
          <w:szCs w:val="24"/>
        </w:rPr>
      </w:pPr>
      <w:r w:rsidRPr="0099165C">
        <w:rPr>
          <w:sz w:val="24"/>
          <w:szCs w:val="24"/>
        </w:rPr>
        <w:t xml:space="preserve">We believe that sex education does not stand as a subject on its own, but as part of the integrated curriculum.  In common with all aspects of a child’s education, sex education is on-going and is taught as and when appropriate.  We believe that an age appropriate well planned SRE programme which starts in </w:t>
      </w:r>
      <w:r w:rsidR="00714FE2">
        <w:rPr>
          <w:sz w:val="24"/>
          <w:szCs w:val="24"/>
        </w:rPr>
        <w:t>KS3</w:t>
      </w:r>
      <w:r w:rsidRPr="0099165C">
        <w:rPr>
          <w:sz w:val="24"/>
          <w:szCs w:val="24"/>
        </w:rPr>
        <w:t xml:space="preserve"> will equip learners with the skills and knowledge to make safe and responsible choices as they grow up.</w:t>
      </w:r>
    </w:p>
    <w:p w14:paraId="21C011D5" w14:textId="31B1BFB6" w:rsidR="0099165C" w:rsidRPr="0099165C" w:rsidRDefault="0099165C" w:rsidP="0099165C">
      <w:pPr>
        <w:rPr>
          <w:sz w:val="24"/>
          <w:szCs w:val="24"/>
        </w:rPr>
      </w:pPr>
      <w:r w:rsidRPr="0099165C">
        <w:rPr>
          <w:sz w:val="24"/>
          <w:szCs w:val="24"/>
        </w:rPr>
        <w:t xml:space="preserve">We believe that children’s questions should be answered in a frank, honest and sensitive manner, and </w:t>
      </w:r>
      <w:r w:rsidR="00714FE2">
        <w:rPr>
          <w:sz w:val="24"/>
          <w:szCs w:val="24"/>
        </w:rPr>
        <w:t>in an age-appropriate manner. The</w:t>
      </w:r>
      <w:r w:rsidRPr="0099165C">
        <w:rPr>
          <w:sz w:val="24"/>
          <w:szCs w:val="24"/>
        </w:rPr>
        <w:t xml:space="preserve"> level</w:t>
      </w:r>
      <w:r w:rsidR="00714FE2">
        <w:rPr>
          <w:sz w:val="24"/>
          <w:szCs w:val="24"/>
        </w:rPr>
        <w:t xml:space="preserve"> of</w:t>
      </w:r>
      <w:r w:rsidRPr="0099165C">
        <w:rPr>
          <w:sz w:val="24"/>
          <w:szCs w:val="24"/>
        </w:rPr>
        <w:t xml:space="preserve"> discussion should be aimed </w:t>
      </w:r>
      <w:r w:rsidR="00714FE2">
        <w:rPr>
          <w:sz w:val="24"/>
          <w:szCs w:val="24"/>
        </w:rPr>
        <w:t>towards the und</w:t>
      </w:r>
      <w:r w:rsidRPr="0099165C">
        <w:rPr>
          <w:sz w:val="24"/>
          <w:szCs w:val="24"/>
        </w:rPr>
        <w:t>e</w:t>
      </w:r>
      <w:r w:rsidR="00714FE2">
        <w:rPr>
          <w:sz w:val="24"/>
          <w:szCs w:val="24"/>
        </w:rPr>
        <w:t>rstanding of e</w:t>
      </w:r>
      <w:r w:rsidRPr="0099165C">
        <w:rPr>
          <w:sz w:val="24"/>
          <w:szCs w:val="24"/>
        </w:rPr>
        <w:t>ach group or individual child.</w:t>
      </w:r>
    </w:p>
    <w:p w14:paraId="2C3BAAD3" w14:textId="77777777" w:rsidR="00714FE2" w:rsidRDefault="0099165C" w:rsidP="0099165C">
      <w:r w:rsidRPr="0099165C">
        <w:rPr>
          <w:sz w:val="24"/>
          <w:szCs w:val="24"/>
        </w:rPr>
        <w:lastRenderedPageBreak/>
        <w:t>Work in school draws on the child’s experience and understanding of his or her own environment, taking them from what is known to what is unknown</w:t>
      </w:r>
      <w:r w:rsidRPr="0099165C">
        <w:t xml:space="preserve">.  </w:t>
      </w:r>
    </w:p>
    <w:p w14:paraId="6078DE10" w14:textId="08153121" w:rsidR="0099165C" w:rsidRPr="0099165C" w:rsidRDefault="0099165C" w:rsidP="0099165C">
      <w:pPr>
        <w:rPr>
          <w:sz w:val="24"/>
          <w:szCs w:val="24"/>
        </w:rPr>
      </w:pPr>
      <w:r w:rsidRPr="0099165C">
        <w:rPr>
          <w:sz w:val="24"/>
          <w:szCs w:val="24"/>
        </w:rPr>
        <w:t>Teachers are aware of how to support children who may not come from a loving stable background.</w:t>
      </w:r>
    </w:p>
    <w:p w14:paraId="0DE8408C" w14:textId="331B9D85" w:rsidR="0099165C" w:rsidRDefault="0099165C"/>
    <w:p w14:paraId="4576CB76" w14:textId="2AF040EC" w:rsidR="0099165C" w:rsidRPr="00533885" w:rsidRDefault="0099165C">
      <w:pPr>
        <w:rPr>
          <w:sz w:val="24"/>
          <w:szCs w:val="24"/>
        </w:rPr>
      </w:pPr>
      <w:r w:rsidRPr="00533885">
        <w:rPr>
          <w:sz w:val="24"/>
          <w:szCs w:val="24"/>
        </w:rPr>
        <w:t xml:space="preserve">During Year </w:t>
      </w:r>
      <w:r w:rsidR="00533885" w:rsidRPr="00533885">
        <w:rPr>
          <w:sz w:val="24"/>
          <w:szCs w:val="24"/>
        </w:rPr>
        <w:t>7</w:t>
      </w:r>
      <w:r w:rsidRPr="00533885">
        <w:rPr>
          <w:sz w:val="24"/>
          <w:szCs w:val="24"/>
        </w:rPr>
        <w:t>, children are introduced to a more formal approach to Sex Education</w:t>
      </w:r>
      <w:r w:rsidR="00533885">
        <w:rPr>
          <w:sz w:val="24"/>
          <w:szCs w:val="24"/>
        </w:rPr>
        <w:t>, which continues until the end of Year 11</w:t>
      </w:r>
      <w:r w:rsidRPr="00533885">
        <w:rPr>
          <w:sz w:val="24"/>
          <w:szCs w:val="24"/>
        </w:rPr>
        <w:t>.</w:t>
      </w:r>
    </w:p>
    <w:p w14:paraId="1A005CB1" w14:textId="2EED9131" w:rsidR="0099165C" w:rsidRDefault="0099165C"/>
    <w:p w14:paraId="611F7DDB" w14:textId="77777777" w:rsidR="0099165C" w:rsidRPr="0099165C" w:rsidRDefault="0099165C" w:rsidP="0099165C">
      <w:pPr>
        <w:rPr>
          <w:b/>
          <w:bCs/>
          <w:sz w:val="32"/>
          <w:szCs w:val="32"/>
        </w:rPr>
      </w:pPr>
      <w:r w:rsidRPr="0099165C">
        <w:rPr>
          <w:b/>
          <w:bCs/>
          <w:sz w:val="32"/>
          <w:szCs w:val="32"/>
        </w:rPr>
        <w:t>Aims:</w:t>
      </w:r>
    </w:p>
    <w:p w14:paraId="102C37C4" w14:textId="782F0588" w:rsidR="0099165C" w:rsidRPr="0099165C" w:rsidRDefault="0099165C" w:rsidP="0099165C">
      <w:pPr>
        <w:rPr>
          <w:sz w:val="24"/>
          <w:szCs w:val="24"/>
        </w:rPr>
      </w:pPr>
      <w:r w:rsidRPr="0099165C">
        <w:rPr>
          <w:sz w:val="24"/>
          <w:szCs w:val="24"/>
        </w:rPr>
        <w:t xml:space="preserve">Our programmes of study will aim to lay the foundations for learners to develop their confidence and </w:t>
      </w:r>
      <w:r w:rsidR="00533885" w:rsidRPr="00533885">
        <w:rPr>
          <w:sz w:val="24"/>
          <w:szCs w:val="24"/>
        </w:rPr>
        <w:t>self-esteem</w:t>
      </w:r>
      <w:r w:rsidRPr="0099165C">
        <w:rPr>
          <w:sz w:val="24"/>
          <w:szCs w:val="24"/>
        </w:rPr>
        <w:t>, form positive relationships and feel comfortable in their bodies. We aim to help our learners to begin to:</w:t>
      </w:r>
    </w:p>
    <w:p w14:paraId="0B6421B0" w14:textId="36581E40" w:rsidR="0099165C" w:rsidRPr="0099165C" w:rsidRDefault="0099165C" w:rsidP="0099165C">
      <w:pPr>
        <w:numPr>
          <w:ilvl w:val="0"/>
          <w:numId w:val="3"/>
        </w:numPr>
        <w:rPr>
          <w:sz w:val="24"/>
          <w:szCs w:val="24"/>
        </w:rPr>
      </w:pPr>
      <w:r w:rsidRPr="0099165C">
        <w:rPr>
          <w:sz w:val="24"/>
          <w:szCs w:val="24"/>
        </w:rPr>
        <w:t xml:space="preserve">develop their </w:t>
      </w:r>
      <w:r w:rsidR="00533885" w:rsidRPr="00533885">
        <w:rPr>
          <w:sz w:val="24"/>
          <w:szCs w:val="24"/>
        </w:rPr>
        <w:t>self-esteem</w:t>
      </w:r>
      <w:r w:rsidRPr="0099165C">
        <w:rPr>
          <w:sz w:val="24"/>
          <w:szCs w:val="24"/>
        </w:rPr>
        <w:t xml:space="preserve">, their personal </w:t>
      </w:r>
      <w:proofErr w:type="gramStart"/>
      <w:r w:rsidRPr="0099165C">
        <w:rPr>
          <w:sz w:val="24"/>
          <w:szCs w:val="24"/>
        </w:rPr>
        <w:t>beliefs</w:t>
      </w:r>
      <w:proofErr w:type="gramEnd"/>
      <w:r w:rsidRPr="0099165C">
        <w:rPr>
          <w:sz w:val="24"/>
          <w:szCs w:val="24"/>
        </w:rPr>
        <w:t xml:space="preserve"> and their values</w:t>
      </w:r>
    </w:p>
    <w:p w14:paraId="1B6D1B5B" w14:textId="77777777" w:rsidR="0099165C" w:rsidRPr="0099165C" w:rsidRDefault="0099165C" w:rsidP="0099165C">
      <w:pPr>
        <w:numPr>
          <w:ilvl w:val="0"/>
          <w:numId w:val="3"/>
        </w:numPr>
        <w:rPr>
          <w:sz w:val="24"/>
          <w:szCs w:val="24"/>
        </w:rPr>
      </w:pPr>
      <w:r w:rsidRPr="0099165C">
        <w:rPr>
          <w:sz w:val="24"/>
          <w:szCs w:val="24"/>
        </w:rPr>
        <w:t>express and communicate their feelings and ideas</w:t>
      </w:r>
    </w:p>
    <w:p w14:paraId="43BF314C" w14:textId="77777777" w:rsidR="0099165C" w:rsidRPr="0099165C" w:rsidRDefault="0099165C" w:rsidP="0099165C">
      <w:pPr>
        <w:numPr>
          <w:ilvl w:val="0"/>
          <w:numId w:val="3"/>
        </w:numPr>
        <w:rPr>
          <w:sz w:val="24"/>
          <w:szCs w:val="24"/>
        </w:rPr>
      </w:pPr>
      <w:r w:rsidRPr="0099165C">
        <w:rPr>
          <w:sz w:val="24"/>
          <w:szCs w:val="24"/>
        </w:rPr>
        <w:t>develop an understanding of how their bodies work and how to keep them safe and healthy</w:t>
      </w:r>
    </w:p>
    <w:p w14:paraId="18D31624" w14:textId="77777777" w:rsidR="0099165C" w:rsidRPr="0099165C" w:rsidRDefault="0099165C" w:rsidP="0099165C">
      <w:pPr>
        <w:numPr>
          <w:ilvl w:val="0"/>
          <w:numId w:val="3"/>
        </w:numPr>
        <w:rPr>
          <w:sz w:val="24"/>
          <w:szCs w:val="24"/>
        </w:rPr>
      </w:pPr>
      <w:r w:rsidRPr="0099165C">
        <w:rPr>
          <w:sz w:val="24"/>
          <w:szCs w:val="24"/>
        </w:rPr>
        <w:t>develop the skills needed to make healthy choices</w:t>
      </w:r>
    </w:p>
    <w:p w14:paraId="75051B45" w14:textId="77777777" w:rsidR="0099165C" w:rsidRPr="0099165C" w:rsidRDefault="0099165C" w:rsidP="0099165C">
      <w:pPr>
        <w:numPr>
          <w:ilvl w:val="0"/>
          <w:numId w:val="3"/>
        </w:numPr>
        <w:rPr>
          <w:sz w:val="24"/>
          <w:szCs w:val="24"/>
        </w:rPr>
      </w:pPr>
      <w:r w:rsidRPr="0099165C">
        <w:rPr>
          <w:sz w:val="24"/>
          <w:szCs w:val="24"/>
        </w:rPr>
        <w:t>show respect for themselves and others</w:t>
      </w:r>
    </w:p>
    <w:p w14:paraId="5FF42F1C" w14:textId="77777777" w:rsidR="0099165C" w:rsidRPr="0099165C" w:rsidRDefault="0099165C" w:rsidP="0099165C">
      <w:pPr>
        <w:numPr>
          <w:ilvl w:val="0"/>
          <w:numId w:val="3"/>
        </w:numPr>
        <w:rPr>
          <w:sz w:val="24"/>
          <w:szCs w:val="24"/>
        </w:rPr>
      </w:pPr>
      <w:r w:rsidRPr="0099165C">
        <w:rPr>
          <w:sz w:val="24"/>
          <w:szCs w:val="24"/>
        </w:rPr>
        <w:t>appreciate diversity and celebrate difference</w:t>
      </w:r>
    </w:p>
    <w:p w14:paraId="35C0278E" w14:textId="77777777" w:rsidR="0099165C" w:rsidRPr="0099165C" w:rsidRDefault="0099165C" w:rsidP="0099165C">
      <w:pPr>
        <w:numPr>
          <w:ilvl w:val="0"/>
          <w:numId w:val="3"/>
        </w:numPr>
        <w:rPr>
          <w:sz w:val="24"/>
          <w:szCs w:val="24"/>
        </w:rPr>
      </w:pPr>
      <w:r w:rsidRPr="0099165C">
        <w:rPr>
          <w:sz w:val="24"/>
          <w:szCs w:val="24"/>
        </w:rPr>
        <w:t>form friendships and value family and friends</w:t>
      </w:r>
    </w:p>
    <w:p w14:paraId="27BA3905" w14:textId="77777777" w:rsidR="0099165C" w:rsidRPr="0099165C" w:rsidRDefault="0099165C" w:rsidP="0099165C">
      <w:pPr>
        <w:numPr>
          <w:ilvl w:val="0"/>
          <w:numId w:val="3"/>
        </w:numPr>
        <w:rPr>
          <w:sz w:val="24"/>
          <w:szCs w:val="24"/>
        </w:rPr>
      </w:pPr>
      <w:r w:rsidRPr="0099165C">
        <w:rPr>
          <w:sz w:val="24"/>
          <w:szCs w:val="24"/>
        </w:rPr>
        <w:t>recognise the difference between appropriate and inappropriate touching and behaviour</w:t>
      </w:r>
    </w:p>
    <w:p w14:paraId="2E2A44C4" w14:textId="77777777" w:rsidR="0099165C" w:rsidRPr="0099165C" w:rsidRDefault="0099165C" w:rsidP="0099165C">
      <w:pPr>
        <w:numPr>
          <w:ilvl w:val="0"/>
          <w:numId w:val="3"/>
        </w:numPr>
        <w:rPr>
          <w:sz w:val="24"/>
          <w:szCs w:val="24"/>
        </w:rPr>
      </w:pPr>
      <w:r w:rsidRPr="0099165C">
        <w:rPr>
          <w:sz w:val="24"/>
          <w:szCs w:val="24"/>
        </w:rPr>
        <w:t>develop the skills to ask for help and support when needed</w:t>
      </w:r>
    </w:p>
    <w:p w14:paraId="269CE5C7" w14:textId="77777777" w:rsidR="0099165C" w:rsidRPr="0099165C" w:rsidRDefault="0099165C" w:rsidP="0099165C">
      <w:pPr>
        <w:numPr>
          <w:ilvl w:val="0"/>
          <w:numId w:val="3"/>
        </w:numPr>
        <w:rPr>
          <w:sz w:val="24"/>
          <w:szCs w:val="24"/>
        </w:rPr>
      </w:pPr>
      <w:r w:rsidRPr="0099165C">
        <w:rPr>
          <w:sz w:val="24"/>
          <w:szCs w:val="24"/>
        </w:rPr>
        <w:t xml:space="preserve">promote the spiritual, moral, social, cultural, </w:t>
      </w:r>
      <w:proofErr w:type="gramStart"/>
      <w:r w:rsidRPr="0099165C">
        <w:rPr>
          <w:sz w:val="24"/>
          <w:szCs w:val="24"/>
        </w:rPr>
        <w:t>mental</w:t>
      </w:r>
      <w:proofErr w:type="gramEnd"/>
      <w:r w:rsidRPr="0099165C">
        <w:rPr>
          <w:sz w:val="24"/>
          <w:szCs w:val="24"/>
        </w:rPr>
        <w:t xml:space="preserve"> and physical development of children at the school</w:t>
      </w:r>
    </w:p>
    <w:p w14:paraId="6C27BD36" w14:textId="77777777" w:rsidR="0099165C" w:rsidRPr="0099165C" w:rsidRDefault="0099165C" w:rsidP="0099165C">
      <w:pPr>
        <w:numPr>
          <w:ilvl w:val="0"/>
          <w:numId w:val="3"/>
        </w:numPr>
        <w:rPr>
          <w:sz w:val="24"/>
          <w:szCs w:val="24"/>
        </w:rPr>
      </w:pPr>
      <w:r w:rsidRPr="0099165C">
        <w:t>p</w:t>
      </w:r>
      <w:r w:rsidRPr="0099165C">
        <w:rPr>
          <w:sz w:val="24"/>
          <w:szCs w:val="24"/>
        </w:rPr>
        <w:t xml:space="preserve">repare children for the opportunities, </w:t>
      </w:r>
      <w:proofErr w:type="gramStart"/>
      <w:r w:rsidRPr="0099165C">
        <w:rPr>
          <w:sz w:val="24"/>
          <w:szCs w:val="24"/>
        </w:rPr>
        <w:t>responsibilities</w:t>
      </w:r>
      <w:proofErr w:type="gramEnd"/>
      <w:r w:rsidRPr="0099165C">
        <w:rPr>
          <w:sz w:val="24"/>
          <w:szCs w:val="24"/>
        </w:rPr>
        <w:t xml:space="preserve"> and experiences of adult life.</w:t>
      </w:r>
    </w:p>
    <w:p w14:paraId="6AE7D4BF" w14:textId="4A155C84" w:rsidR="0099165C" w:rsidRDefault="0099165C"/>
    <w:p w14:paraId="5ECF2781" w14:textId="77777777" w:rsidR="00533885" w:rsidRDefault="00533885" w:rsidP="0099165C"/>
    <w:p w14:paraId="39A3B774" w14:textId="77777777" w:rsidR="00533885" w:rsidRDefault="00533885" w:rsidP="0099165C"/>
    <w:p w14:paraId="1C10FBC9" w14:textId="77777777" w:rsidR="00533885" w:rsidRDefault="00533885" w:rsidP="0099165C"/>
    <w:p w14:paraId="31244145" w14:textId="77777777" w:rsidR="00533885" w:rsidRDefault="00533885" w:rsidP="0099165C"/>
    <w:p w14:paraId="39672F07" w14:textId="77777777" w:rsidR="00533885" w:rsidRDefault="00533885" w:rsidP="0099165C"/>
    <w:p w14:paraId="646403C6" w14:textId="56E8BB52" w:rsidR="0099165C" w:rsidRPr="0099165C" w:rsidRDefault="0099165C" w:rsidP="0099165C">
      <w:pPr>
        <w:rPr>
          <w:b/>
          <w:bCs/>
          <w:sz w:val="32"/>
          <w:szCs w:val="32"/>
        </w:rPr>
      </w:pPr>
      <w:r w:rsidRPr="0099165C">
        <w:rPr>
          <w:b/>
          <w:bCs/>
          <w:sz w:val="32"/>
          <w:szCs w:val="32"/>
        </w:rPr>
        <w:lastRenderedPageBreak/>
        <w:t>Objectives</w:t>
      </w:r>
    </w:p>
    <w:p w14:paraId="6BF1AE73" w14:textId="77777777" w:rsidR="0099165C" w:rsidRPr="0099165C" w:rsidRDefault="0099165C" w:rsidP="0099165C">
      <w:pPr>
        <w:rPr>
          <w:sz w:val="24"/>
          <w:szCs w:val="24"/>
        </w:rPr>
      </w:pPr>
      <w:r w:rsidRPr="0099165C">
        <w:rPr>
          <w:sz w:val="24"/>
          <w:szCs w:val="24"/>
        </w:rPr>
        <w:t>The sex education programme will:</w:t>
      </w:r>
    </w:p>
    <w:p w14:paraId="31BE64B8" w14:textId="77777777" w:rsidR="0099165C" w:rsidRPr="0099165C" w:rsidRDefault="0099165C" w:rsidP="0099165C">
      <w:pPr>
        <w:numPr>
          <w:ilvl w:val="0"/>
          <w:numId w:val="4"/>
        </w:numPr>
        <w:rPr>
          <w:sz w:val="24"/>
          <w:szCs w:val="24"/>
        </w:rPr>
      </w:pPr>
      <w:r w:rsidRPr="0099165C">
        <w:rPr>
          <w:sz w:val="24"/>
          <w:szCs w:val="24"/>
        </w:rPr>
        <w:t>provide information which is easy to understand and relevant and appropriate to the age and maturity of the pupils.</w:t>
      </w:r>
    </w:p>
    <w:p w14:paraId="702AB2E5" w14:textId="77777777" w:rsidR="0099165C" w:rsidRPr="0099165C" w:rsidRDefault="0099165C" w:rsidP="0099165C">
      <w:pPr>
        <w:numPr>
          <w:ilvl w:val="0"/>
          <w:numId w:val="4"/>
        </w:numPr>
        <w:rPr>
          <w:sz w:val="24"/>
          <w:szCs w:val="24"/>
        </w:rPr>
      </w:pPr>
      <w:r w:rsidRPr="0099165C">
        <w:rPr>
          <w:sz w:val="24"/>
          <w:szCs w:val="24"/>
        </w:rPr>
        <w:t>include the development of communication and social skills</w:t>
      </w:r>
    </w:p>
    <w:p w14:paraId="311DE30B" w14:textId="77777777" w:rsidR="0099165C" w:rsidRPr="0099165C" w:rsidRDefault="0099165C" w:rsidP="0099165C">
      <w:pPr>
        <w:numPr>
          <w:ilvl w:val="0"/>
          <w:numId w:val="4"/>
        </w:numPr>
        <w:rPr>
          <w:sz w:val="24"/>
          <w:szCs w:val="24"/>
        </w:rPr>
      </w:pPr>
      <w:r w:rsidRPr="0099165C">
        <w:rPr>
          <w:sz w:val="24"/>
          <w:szCs w:val="24"/>
        </w:rPr>
        <w:t>encourage the exploration and clarification of values and attitudes</w:t>
      </w:r>
    </w:p>
    <w:p w14:paraId="629BED8B" w14:textId="77777777" w:rsidR="0099165C" w:rsidRPr="0099165C" w:rsidRDefault="0099165C" w:rsidP="0099165C">
      <w:pPr>
        <w:rPr>
          <w:sz w:val="24"/>
          <w:szCs w:val="24"/>
        </w:rPr>
      </w:pPr>
      <w:r w:rsidRPr="0099165C">
        <w:rPr>
          <w:sz w:val="24"/>
          <w:szCs w:val="24"/>
        </w:rPr>
        <w:t>The sex education programme will reflect the school ethos and demonstrate and encourage the following values:</w:t>
      </w:r>
    </w:p>
    <w:p w14:paraId="12F4D174" w14:textId="77777777" w:rsidR="0099165C" w:rsidRPr="0099165C" w:rsidRDefault="0099165C" w:rsidP="0099165C">
      <w:pPr>
        <w:numPr>
          <w:ilvl w:val="0"/>
          <w:numId w:val="5"/>
        </w:numPr>
        <w:rPr>
          <w:sz w:val="24"/>
          <w:szCs w:val="24"/>
        </w:rPr>
      </w:pPr>
      <w:r w:rsidRPr="0099165C">
        <w:rPr>
          <w:sz w:val="24"/>
          <w:szCs w:val="24"/>
        </w:rPr>
        <w:t>respect for self</w:t>
      </w:r>
    </w:p>
    <w:p w14:paraId="55140E74" w14:textId="77777777" w:rsidR="0099165C" w:rsidRPr="0099165C" w:rsidRDefault="0099165C" w:rsidP="0099165C">
      <w:pPr>
        <w:numPr>
          <w:ilvl w:val="0"/>
          <w:numId w:val="5"/>
        </w:numPr>
        <w:rPr>
          <w:sz w:val="24"/>
          <w:szCs w:val="24"/>
        </w:rPr>
      </w:pPr>
      <w:r w:rsidRPr="0099165C">
        <w:rPr>
          <w:sz w:val="24"/>
          <w:szCs w:val="24"/>
        </w:rPr>
        <w:t>respect for others</w:t>
      </w:r>
    </w:p>
    <w:p w14:paraId="7D7B64A2" w14:textId="77777777" w:rsidR="0099165C" w:rsidRPr="0099165C" w:rsidRDefault="0099165C" w:rsidP="0099165C">
      <w:pPr>
        <w:numPr>
          <w:ilvl w:val="0"/>
          <w:numId w:val="5"/>
        </w:numPr>
        <w:rPr>
          <w:sz w:val="24"/>
          <w:szCs w:val="24"/>
        </w:rPr>
      </w:pPr>
      <w:r w:rsidRPr="0099165C">
        <w:rPr>
          <w:sz w:val="24"/>
          <w:szCs w:val="24"/>
        </w:rPr>
        <w:t>responsibility for your own actions</w:t>
      </w:r>
    </w:p>
    <w:p w14:paraId="01D09BA8" w14:textId="77777777" w:rsidR="0099165C" w:rsidRPr="0099165C" w:rsidRDefault="0099165C" w:rsidP="0099165C">
      <w:pPr>
        <w:numPr>
          <w:ilvl w:val="0"/>
          <w:numId w:val="5"/>
        </w:numPr>
        <w:rPr>
          <w:sz w:val="24"/>
          <w:szCs w:val="24"/>
        </w:rPr>
      </w:pPr>
      <w:r w:rsidRPr="0099165C">
        <w:rPr>
          <w:sz w:val="24"/>
          <w:szCs w:val="24"/>
        </w:rPr>
        <w:t xml:space="preserve">responsibility for your family, friends, </w:t>
      </w:r>
      <w:proofErr w:type="gramStart"/>
      <w:r w:rsidRPr="0099165C">
        <w:rPr>
          <w:sz w:val="24"/>
          <w:szCs w:val="24"/>
        </w:rPr>
        <w:t>school</w:t>
      </w:r>
      <w:proofErr w:type="gramEnd"/>
      <w:r w:rsidRPr="0099165C">
        <w:rPr>
          <w:sz w:val="24"/>
          <w:szCs w:val="24"/>
        </w:rPr>
        <w:t xml:space="preserve"> and wider community</w:t>
      </w:r>
    </w:p>
    <w:p w14:paraId="308B08A0" w14:textId="08D0F5E4" w:rsidR="0099165C" w:rsidRDefault="0099165C"/>
    <w:p w14:paraId="20C5C175" w14:textId="5D9B75E7" w:rsidR="0099165C" w:rsidRDefault="0099165C"/>
    <w:p w14:paraId="2E178415" w14:textId="4683EB25" w:rsidR="0099165C" w:rsidRDefault="0099165C" w:rsidP="0099165C">
      <w:pPr>
        <w:rPr>
          <w:b/>
          <w:bCs/>
          <w:sz w:val="32"/>
          <w:szCs w:val="32"/>
        </w:rPr>
      </w:pPr>
      <w:r w:rsidRPr="0099165C">
        <w:rPr>
          <w:b/>
          <w:bCs/>
          <w:sz w:val="32"/>
          <w:szCs w:val="32"/>
        </w:rPr>
        <w:t>Organisation of sex education:</w:t>
      </w:r>
    </w:p>
    <w:p w14:paraId="4DE0CED8" w14:textId="77777777" w:rsidR="00533885" w:rsidRPr="0099165C" w:rsidRDefault="00533885" w:rsidP="0099165C">
      <w:pPr>
        <w:rPr>
          <w:b/>
          <w:bCs/>
          <w:sz w:val="24"/>
          <w:szCs w:val="24"/>
        </w:rPr>
      </w:pPr>
    </w:p>
    <w:p w14:paraId="5732EC46" w14:textId="77777777" w:rsidR="0099165C" w:rsidRPr="0099165C" w:rsidRDefault="0099165C" w:rsidP="0099165C">
      <w:pPr>
        <w:rPr>
          <w:sz w:val="28"/>
          <w:szCs w:val="28"/>
        </w:rPr>
      </w:pPr>
      <w:r w:rsidRPr="0099165C">
        <w:rPr>
          <w:b/>
          <w:bCs/>
          <w:sz w:val="28"/>
          <w:szCs w:val="28"/>
        </w:rPr>
        <w:t>a:     Co-ordination:    </w:t>
      </w:r>
    </w:p>
    <w:p w14:paraId="579F20AE" w14:textId="22FBCC60" w:rsidR="0099165C" w:rsidRPr="0099165C" w:rsidRDefault="0099165C" w:rsidP="0099165C">
      <w:pPr>
        <w:rPr>
          <w:sz w:val="24"/>
          <w:szCs w:val="24"/>
        </w:rPr>
      </w:pPr>
      <w:r w:rsidRPr="0099165C">
        <w:rPr>
          <w:sz w:val="24"/>
          <w:szCs w:val="24"/>
        </w:rPr>
        <w:t xml:space="preserve">Sex education is co-ordinated by the PSE co-ordinator and the </w:t>
      </w:r>
      <w:proofErr w:type="gramStart"/>
      <w:r w:rsidRPr="0099165C">
        <w:rPr>
          <w:sz w:val="24"/>
          <w:szCs w:val="24"/>
        </w:rPr>
        <w:t>School</w:t>
      </w:r>
      <w:proofErr w:type="gramEnd"/>
      <w:r w:rsidRPr="0099165C">
        <w:rPr>
          <w:sz w:val="24"/>
          <w:szCs w:val="24"/>
        </w:rPr>
        <w:t xml:space="preserve"> Nurse.</w:t>
      </w:r>
    </w:p>
    <w:p w14:paraId="0EB59898" w14:textId="77777777" w:rsidR="0099165C" w:rsidRPr="0099165C" w:rsidRDefault="0099165C" w:rsidP="0099165C">
      <w:pPr>
        <w:rPr>
          <w:sz w:val="28"/>
          <w:szCs w:val="28"/>
        </w:rPr>
      </w:pPr>
      <w:r w:rsidRPr="0099165C">
        <w:rPr>
          <w:b/>
          <w:bCs/>
          <w:sz w:val="28"/>
          <w:szCs w:val="28"/>
        </w:rPr>
        <w:t>b:    Delivery:</w:t>
      </w:r>
    </w:p>
    <w:p w14:paraId="67ABA97A" w14:textId="130AF87A" w:rsidR="0099165C" w:rsidRPr="0099165C" w:rsidRDefault="0099165C" w:rsidP="0099165C">
      <w:pPr>
        <w:rPr>
          <w:sz w:val="24"/>
          <w:szCs w:val="24"/>
        </w:rPr>
      </w:pPr>
      <w:r w:rsidRPr="0099165C">
        <w:rPr>
          <w:sz w:val="24"/>
          <w:szCs w:val="24"/>
        </w:rPr>
        <w:t xml:space="preserve">Many aspects of sex education arise informally and may be developed through the use of </w:t>
      </w:r>
      <w:r w:rsidR="00533885">
        <w:rPr>
          <w:sz w:val="24"/>
          <w:szCs w:val="24"/>
        </w:rPr>
        <w:t xml:space="preserve">one to one intervention sessions, disclosures from learners </w:t>
      </w:r>
      <w:proofErr w:type="gramStart"/>
      <w:r w:rsidR="00533885">
        <w:rPr>
          <w:sz w:val="24"/>
          <w:szCs w:val="24"/>
        </w:rPr>
        <w:t>or</w:t>
      </w:r>
      <w:r w:rsidRPr="0099165C">
        <w:rPr>
          <w:sz w:val="24"/>
          <w:szCs w:val="24"/>
        </w:rPr>
        <w:t>  through</w:t>
      </w:r>
      <w:proofErr w:type="gramEnd"/>
      <w:r w:rsidRPr="0099165C">
        <w:rPr>
          <w:sz w:val="24"/>
          <w:szCs w:val="24"/>
        </w:rPr>
        <w:t xml:space="preserve"> occasional visits from the School Nurse</w:t>
      </w:r>
      <w:r w:rsidR="00533885">
        <w:rPr>
          <w:sz w:val="24"/>
          <w:szCs w:val="24"/>
        </w:rPr>
        <w:t>.</w:t>
      </w:r>
    </w:p>
    <w:p w14:paraId="3F91983E" w14:textId="77777777" w:rsidR="0099165C" w:rsidRPr="0099165C" w:rsidRDefault="0099165C" w:rsidP="0099165C">
      <w:pPr>
        <w:rPr>
          <w:sz w:val="24"/>
          <w:szCs w:val="24"/>
        </w:rPr>
      </w:pPr>
      <w:r w:rsidRPr="0099165C">
        <w:rPr>
          <w:sz w:val="24"/>
          <w:szCs w:val="24"/>
        </w:rPr>
        <w:t>We have developed a programme of work for KS2 to focus on health matters, relationships, health and hygiene and changes to their body which will be incorporated into the PSE framework and the science curriculum.</w:t>
      </w:r>
    </w:p>
    <w:p w14:paraId="4F8A6414" w14:textId="7E6B2D0C" w:rsidR="0099165C" w:rsidRPr="0099165C" w:rsidRDefault="0099165C" w:rsidP="0099165C">
      <w:pPr>
        <w:rPr>
          <w:sz w:val="24"/>
          <w:szCs w:val="24"/>
        </w:rPr>
      </w:pPr>
      <w:r w:rsidRPr="0099165C">
        <w:rPr>
          <w:sz w:val="24"/>
          <w:szCs w:val="24"/>
        </w:rPr>
        <w:t xml:space="preserve">During </w:t>
      </w:r>
      <w:r w:rsidR="00533885">
        <w:rPr>
          <w:sz w:val="24"/>
          <w:szCs w:val="24"/>
        </w:rPr>
        <w:t>KS3</w:t>
      </w:r>
      <w:r w:rsidRPr="0099165C">
        <w:rPr>
          <w:sz w:val="24"/>
          <w:szCs w:val="24"/>
        </w:rPr>
        <w:t xml:space="preserve">, children will have a series of lessons which focus on puberty, relationships and sex education which is delivered by the </w:t>
      </w:r>
      <w:r w:rsidR="00533885">
        <w:rPr>
          <w:sz w:val="24"/>
          <w:szCs w:val="24"/>
        </w:rPr>
        <w:t>PSE teacher</w:t>
      </w:r>
      <w:r w:rsidRPr="0099165C">
        <w:rPr>
          <w:sz w:val="24"/>
          <w:szCs w:val="24"/>
        </w:rPr>
        <w:t xml:space="preserve"> and </w:t>
      </w:r>
      <w:r w:rsidR="00533885">
        <w:rPr>
          <w:sz w:val="24"/>
          <w:szCs w:val="24"/>
        </w:rPr>
        <w:t xml:space="preserve">the </w:t>
      </w:r>
      <w:r w:rsidRPr="0099165C">
        <w:rPr>
          <w:sz w:val="24"/>
          <w:szCs w:val="24"/>
        </w:rPr>
        <w:t>school nurse.</w:t>
      </w:r>
    </w:p>
    <w:p w14:paraId="0B2E4024" w14:textId="7C1AA2D1" w:rsidR="0099165C" w:rsidRPr="0099165C" w:rsidRDefault="0099165C" w:rsidP="0099165C">
      <w:pPr>
        <w:rPr>
          <w:sz w:val="24"/>
          <w:szCs w:val="24"/>
        </w:rPr>
      </w:pPr>
      <w:r w:rsidRPr="0099165C">
        <w:rPr>
          <w:sz w:val="24"/>
          <w:szCs w:val="24"/>
        </w:rPr>
        <w:t xml:space="preserve">The sex education programme has been carefully designed to develop children’s understanding of life process, </w:t>
      </w:r>
      <w:proofErr w:type="gramStart"/>
      <w:r w:rsidRPr="0099165C">
        <w:rPr>
          <w:sz w:val="24"/>
          <w:szCs w:val="24"/>
        </w:rPr>
        <w:t>growth</w:t>
      </w:r>
      <w:proofErr w:type="gramEnd"/>
      <w:r w:rsidRPr="0099165C">
        <w:rPr>
          <w:sz w:val="24"/>
          <w:szCs w:val="24"/>
        </w:rPr>
        <w:t xml:space="preserve"> and reproduction.  Emphasis is placed on the changes that will affect them as they enter puberty and the need to resist unwanted peer pressure.</w:t>
      </w:r>
    </w:p>
    <w:p w14:paraId="0B8D9B45" w14:textId="73655531" w:rsidR="0099165C" w:rsidRDefault="0099165C" w:rsidP="0099165C">
      <w:pPr>
        <w:rPr>
          <w:sz w:val="24"/>
          <w:szCs w:val="24"/>
        </w:rPr>
      </w:pPr>
      <w:r w:rsidRPr="0099165C">
        <w:rPr>
          <w:sz w:val="24"/>
          <w:szCs w:val="24"/>
        </w:rPr>
        <w:t xml:space="preserve">The </w:t>
      </w:r>
      <w:r w:rsidR="00533885">
        <w:rPr>
          <w:sz w:val="24"/>
          <w:szCs w:val="24"/>
        </w:rPr>
        <w:t>JIGSAW</w:t>
      </w:r>
      <w:r w:rsidRPr="0099165C">
        <w:rPr>
          <w:sz w:val="24"/>
          <w:szCs w:val="24"/>
        </w:rPr>
        <w:t xml:space="preserve"> programme </w:t>
      </w:r>
      <w:r w:rsidR="00533885">
        <w:rPr>
          <w:sz w:val="24"/>
          <w:szCs w:val="24"/>
        </w:rPr>
        <w:t>is</w:t>
      </w:r>
      <w:r w:rsidRPr="0099165C">
        <w:rPr>
          <w:sz w:val="24"/>
          <w:szCs w:val="24"/>
        </w:rPr>
        <w:t xml:space="preserve"> used to aid the delivery of Sex Education and PSE.</w:t>
      </w:r>
      <w:r w:rsidR="00D71CB4">
        <w:rPr>
          <w:sz w:val="24"/>
          <w:szCs w:val="24"/>
        </w:rPr>
        <w:t xml:space="preserve"> Some vulnerable learners are placed on the STAR programme.</w:t>
      </w:r>
    </w:p>
    <w:p w14:paraId="44020146" w14:textId="77777777" w:rsidR="00D71CB4" w:rsidRPr="0099165C" w:rsidRDefault="00D71CB4" w:rsidP="0099165C">
      <w:pPr>
        <w:rPr>
          <w:sz w:val="24"/>
          <w:szCs w:val="24"/>
        </w:rPr>
      </w:pPr>
    </w:p>
    <w:p w14:paraId="528A6A40" w14:textId="77777777" w:rsidR="0099165C" w:rsidRPr="0099165C" w:rsidRDefault="0099165C" w:rsidP="0099165C">
      <w:pPr>
        <w:rPr>
          <w:sz w:val="28"/>
          <w:szCs w:val="28"/>
        </w:rPr>
      </w:pPr>
      <w:r w:rsidRPr="0099165C">
        <w:rPr>
          <w:b/>
          <w:bCs/>
          <w:sz w:val="28"/>
          <w:szCs w:val="28"/>
        </w:rPr>
        <w:t>c:     Teaching Methods:</w:t>
      </w:r>
    </w:p>
    <w:p w14:paraId="231AFE55" w14:textId="77777777" w:rsidR="0099165C" w:rsidRPr="0099165C" w:rsidRDefault="0099165C" w:rsidP="0099165C">
      <w:pPr>
        <w:rPr>
          <w:sz w:val="24"/>
          <w:szCs w:val="24"/>
        </w:rPr>
      </w:pPr>
      <w:r w:rsidRPr="0099165C">
        <w:rPr>
          <w:sz w:val="24"/>
          <w:szCs w:val="24"/>
        </w:rPr>
        <w:t>As much of sex and relationships education is covered when and where appropriate and questions are dealt with as they arise, most of this subject is taught with both boys and girls together.  Opportunities are there for single sex discussions as and when necessary.</w:t>
      </w:r>
    </w:p>
    <w:p w14:paraId="5D9BB7A0" w14:textId="4C19ABB7" w:rsidR="0099165C" w:rsidRPr="0099165C" w:rsidRDefault="0099165C" w:rsidP="0099165C">
      <w:pPr>
        <w:rPr>
          <w:sz w:val="24"/>
          <w:szCs w:val="24"/>
        </w:rPr>
      </w:pPr>
      <w:r w:rsidRPr="0099165C">
        <w:rPr>
          <w:sz w:val="24"/>
          <w:szCs w:val="24"/>
        </w:rPr>
        <w:t>Sometimes an individual child will ask an explicit or difficult question in the classroom.  Questions do not have to be answered directly</w:t>
      </w:r>
      <w:r w:rsidR="00D71CB4">
        <w:rPr>
          <w:sz w:val="24"/>
          <w:szCs w:val="24"/>
        </w:rPr>
        <w:t xml:space="preserve"> </w:t>
      </w:r>
      <w:r w:rsidRPr="0099165C">
        <w:rPr>
          <w:sz w:val="24"/>
          <w:szCs w:val="24"/>
        </w:rPr>
        <w:t xml:space="preserve">and can be addressed individually later. The </w:t>
      </w:r>
      <w:r w:rsidR="00D71CB4">
        <w:rPr>
          <w:sz w:val="24"/>
          <w:szCs w:val="24"/>
        </w:rPr>
        <w:t xml:space="preserve">PSE Co-ordinator and </w:t>
      </w:r>
      <w:r w:rsidRPr="0099165C">
        <w:rPr>
          <w:sz w:val="24"/>
          <w:szCs w:val="24"/>
        </w:rPr>
        <w:t xml:space="preserve">School Nurse provides opportunity for individuals to </w:t>
      </w:r>
      <w:proofErr w:type="gramStart"/>
      <w:r w:rsidRPr="0099165C">
        <w:rPr>
          <w:sz w:val="24"/>
          <w:szCs w:val="24"/>
        </w:rPr>
        <w:t>make contact with</w:t>
      </w:r>
      <w:proofErr w:type="gramEnd"/>
      <w:r w:rsidRPr="0099165C">
        <w:rPr>
          <w:sz w:val="24"/>
          <w:szCs w:val="24"/>
        </w:rPr>
        <w:t xml:space="preserve"> her.</w:t>
      </w:r>
    </w:p>
    <w:p w14:paraId="39E07088" w14:textId="77777777" w:rsidR="0099165C" w:rsidRPr="0099165C" w:rsidRDefault="0099165C" w:rsidP="0099165C">
      <w:pPr>
        <w:rPr>
          <w:sz w:val="24"/>
          <w:szCs w:val="24"/>
        </w:rPr>
      </w:pPr>
      <w:r w:rsidRPr="0099165C">
        <w:rPr>
          <w:sz w:val="24"/>
          <w:szCs w:val="24"/>
        </w:rPr>
        <w:t>All staff are responsible for dealing with questions in an appropriate manner, as and when they arise.</w:t>
      </w:r>
    </w:p>
    <w:p w14:paraId="2A9D549F" w14:textId="77777777" w:rsidR="0099165C" w:rsidRPr="0099165C" w:rsidRDefault="0099165C" w:rsidP="0099165C">
      <w:pPr>
        <w:rPr>
          <w:sz w:val="24"/>
          <w:szCs w:val="24"/>
        </w:rPr>
      </w:pPr>
      <w:r w:rsidRPr="0099165C">
        <w:rPr>
          <w:sz w:val="24"/>
          <w:szCs w:val="24"/>
        </w:rPr>
        <w:t>Working with Parents</w:t>
      </w:r>
    </w:p>
    <w:p w14:paraId="70C42430" w14:textId="77777777" w:rsidR="0099165C" w:rsidRPr="0099165C" w:rsidRDefault="0099165C" w:rsidP="0099165C">
      <w:pPr>
        <w:rPr>
          <w:sz w:val="24"/>
          <w:szCs w:val="24"/>
        </w:rPr>
      </w:pPr>
      <w:r w:rsidRPr="0099165C">
        <w:rPr>
          <w:sz w:val="24"/>
          <w:szCs w:val="24"/>
        </w:rPr>
        <w:t>Parents are notified when the more formal sessions of Sex Education are going to take place and are welcome to discuss aspects with the teacher.  They have the right to withdraw their children from the Sex Education Programme.</w:t>
      </w:r>
    </w:p>
    <w:p w14:paraId="2FAD29C5" w14:textId="0FDD677F" w:rsidR="0099165C" w:rsidRPr="0099165C" w:rsidRDefault="0099165C" w:rsidP="0099165C">
      <w:pPr>
        <w:rPr>
          <w:sz w:val="24"/>
          <w:szCs w:val="24"/>
        </w:rPr>
      </w:pPr>
      <w:r w:rsidRPr="0099165C">
        <w:rPr>
          <w:sz w:val="24"/>
          <w:szCs w:val="24"/>
        </w:rPr>
        <w:t>Parents have the right to withdraw their children from the Sex Education programme.</w:t>
      </w:r>
    </w:p>
    <w:p w14:paraId="6E9EA315" w14:textId="77777777" w:rsidR="00D71CB4" w:rsidRDefault="00D71CB4" w:rsidP="0099165C"/>
    <w:p w14:paraId="6B506A6B" w14:textId="5F21656D" w:rsidR="00D71CB4" w:rsidRPr="00D71CB4" w:rsidRDefault="0099165C" w:rsidP="0099165C">
      <w:pPr>
        <w:rPr>
          <w:b/>
          <w:bCs/>
          <w:sz w:val="28"/>
          <w:szCs w:val="28"/>
        </w:rPr>
      </w:pPr>
      <w:r w:rsidRPr="0099165C">
        <w:rPr>
          <w:b/>
          <w:bCs/>
          <w:sz w:val="28"/>
          <w:szCs w:val="28"/>
        </w:rPr>
        <w:t>Confidentiality</w:t>
      </w:r>
    </w:p>
    <w:p w14:paraId="72BBC075" w14:textId="75FEBB9F" w:rsidR="0099165C" w:rsidRPr="0099165C" w:rsidRDefault="0099165C" w:rsidP="0099165C">
      <w:proofErr w:type="gramStart"/>
      <w:r w:rsidRPr="0099165C">
        <w:t>As a general rule</w:t>
      </w:r>
      <w:proofErr w:type="gramEnd"/>
      <w:r w:rsidRPr="0099165C">
        <w:t xml:space="preserve">, a child’s confidentiality will be maintained by the teacher or member of staff concerned.  However, if a member of staff hears or sees something which suggests a learner is at risk of serious harm or causing serious harm to </w:t>
      </w:r>
      <w:proofErr w:type="gramStart"/>
      <w:r w:rsidRPr="0099165C">
        <w:t>others</w:t>
      </w:r>
      <w:proofErr w:type="gramEnd"/>
      <w:r w:rsidRPr="0099165C">
        <w:t xml:space="preserve"> they will alert the designated member of staff (Mrs E Griffiths) responsible for </w:t>
      </w:r>
      <w:r w:rsidRPr="0099165C">
        <w:rPr>
          <w:b/>
          <w:bCs/>
        </w:rPr>
        <w:t>Safeguarding and Child Protection procedures.</w:t>
      </w:r>
    </w:p>
    <w:p w14:paraId="27D344BD" w14:textId="77777777" w:rsidR="0099165C" w:rsidRPr="0099165C" w:rsidRDefault="0099165C" w:rsidP="0099165C">
      <w:pPr>
        <w:rPr>
          <w:sz w:val="24"/>
          <w:szCs w:val="24"/>
        </w:rPr>
      </w:pPr>
      <w:r w:rsidRPr="0099165C">
        <w:rPr>
          <w:sz w:val="24"/>
          <w:szCs w:val="24"/>
        </w:rPr>
        <w:t>In such cases, the member of staff should not promise confidentiality (see Child Protection Guidelines).</w:t>
      </w:r>
    </w:p>
    <w:p w14:paraId="6F00C06D" w14:textId="6330B876" w:rsidR="0099165C" w:rsidRPr="0099165C" w:rsidRDefault="0099165C" w:rsidP="0099165C">
      <w:pPr>
        <w:rPr>
          <w:sz w:val="24"/>
          <w:szCs w:val="24"/>
        </w:rPr>
      </w:pPr>
      <w:r w:rsidRPr="0099165C">
        <w:rPr>
          <w:sz w:val="24"/>
          <w:szCs w:val="24"/>
        </w:rPr>
        <w:t>Teachers will discourage learners from sharing inappropriate personal or family </w:t>
      </w:r>
      <w:r w:rsidR="00D71CB4" w:rsidRPr="00D71CB4">
        <w:rPr>
          <w:sz w:val="24"/>
          <w:szCs w:val="24"/>
        </w:rPr>
        <w:t>i</w:t>
      </w:r>
      <w:r w:rsidRPr="0099165C">
        <w:rPr>
          <w:sz w:val="24"/>
          <w:szCs w:val="24"/>
        </w:rPr>
        <w:t>nformation in a class setting.</w:t>
      </w:r>
    </w:p>
    <w:sectPr w:rsidR="0099165C" w:rsidRPr="0099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5200"/>
    <w:multiLevelType w:val="multilevel"/>
    <w:tmpl w:val="345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DB731E"/>
    <w:multiLevelType w:val="multilevel"/>
    <w:tmpl w:val="3EC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820F0"/>
    <w:multiLevelType w:val="multilevel"/>
    <w:tmpl w:val="903A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A2267B"/>
    <w:multiLevelType w:val="multilevel"/>
    <w:tmpl w:val="D7BE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B61275"/>
    <w:multiLevelType w:val="multilevel"/>
    <w:tmpl w:val="7B78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5260186">
    <w:abstractNumId w:val="0"/>
  </w:num>
  <w:num w:numId="2" w16cid:durableId="248078892">
    <w:abstractNumId w:val="2"/>
  </w:num>
  <w:num w:numId="3" w16cid:durableId="912281795">
    <w:abstractNumId w:val="1"/>
  </w:num>
  <w:num w:numId="4" w16cid:durableId="1975216846">
    <w:abstractNumId w:val="3"/>
  </w:num>
  <w:num w:numId="5" w16cid:durableId="1042945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1FB"/>
    <w:rsid w:val="00295A88"/>
    <w:rsid w:val="00533885"/>
    <w:rsid w:val="00714FE2"/>
    <w:rsid w:val="0099165C"/>
    <w:rsid w:val="00C611FB"/>
    <w:rsid w:val="00D71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282A"/>
  <w15:chartTrackingRefBased/>
  <w15:docId w15:val="{BCE43A40-3C2A-4B4D-A518-E80FDE8C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93">
      <w:bodyDiv w:val="1"/>
      <w:marLeft w:val="0"/>
      <w:marRight w:val="0"/>
      <w:marTop w:val="0"/>
      <w:marBottom w:val="0"/>
      <w:divBdr>
        <w:top w:val="none" w:sz="0" w:space="0" w:color="auto"/>
        <w:left w:val="none" w:sz="0" w:space="0" w:color="auto"/>
        <w:bottom w:val="none" w:sz="0" w:space="0" w:color="auto"/>
        <w:right w:val="none" w:sz="0" w:space="0" w:color="auto"/>
      </w:divBdr>
    </w:div>
    <w:div w:id="127474593">
      <w:bodyDiv w:val="1"/>
      <w:marLeft w:val="0"/>
      <w:marRight w:val="0"/>
      <w:marTop w:val="0"/>
      <w:marBottom w:val="0"/>
      <w:divBdr>
        <w:top w:val="none" w:sz="0" w:space="0" w:color="auto"/>
        <w:left w:val="none" w:sz="0" w:space="0" w:color="auto"/>
        <w:bottom w:val="none" w:sz="0" w:space="0" w:color="auto"/>
        <w:right w:val="none" w:sz="0" w:space="0" w:color="auto"/>
      </w:divBdr>
      <w:divsChild>
        <w:div w:id="656692363">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244725982">
      <w:bodyDiv w:val="1"/>
      <w:marLeft w:val="0"/>
      <w:marRight w:val="0"/>
      <w:marTop w:val="0"/>
      <w:marBottom w:val="0"/>
      <w:divBdr>
        <w:top w:val="none" w:sz="0" w:space="0" w:color="auto"/>
        <w:left w:val="none" w:sz="0" w:space="0" w:color="auto"/>
        <w:bottom w:val="none" w:sz="0" w:space="0" w:color="auto"/>
        <w:right w:val="none" w:sz="0" w:space="0" w:color="auto"/>
      </w:divBdr>
      <w:divsChild>
        <w:div w:id="442657076">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424113583">
      <w:bodyDiv w:val="1"/>
      <w:marLeft w:val="0"/>
      <w:marRight w:val="0"/>
      <w:marTop w:val="0"/>
      <w:marBottom w:val="0"/>
      <w:divBdr>
        <w:top w:val="none" w:sz="0" w:space="0" w:color="auto"/>
        <w:left w:val="none" w:sz="0" w:space="0" w:color="auto"/>
        <w:bottom w:val="none" w:sz="0" w:space="0" w:color="auto"/>
        <w:right w:val="none" w:sz="0" w:space="0" w:color="auto"/>
      </w:divBdr>
    </w:div>
    <w:div w:id="730422721">
      <w:bodyDiv w:val="1"/>
      <w:marLeft w:val="0"/>
      <w:marRight w:val="0"/>
      <w:marTop w:val="0"/>
      <w:marBottom w:val="0"/>
      <w:divBdr>
        <w:top w:val="none" w:sz="0" w:space="0" w:color="auto"/>
        <w:left w:val="none" w:sz="0" w:space="0" w:color="auto"/>
        <w:bottom w:val="none" w:sz="0" w:space="0" w:color="auto"/>
        <w:right w:val="none" w:sz="0" w:space="0" w:color="auto"/>
      </w:divBdr>
      <w:divsChild>
        <w:div w:id="845444294">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1018699546">
      <w:bodyDiv w:val="1"/>
      <w:marLeft w:val="0"/>
      <w:marRight w:val="0"/>
      <w:marTop w:val="0"/>
      <w:marBottom w:val="0"/>
      <w:divBdr>
        <w:top w:val="none" w:sz="0" w:space="0" w:color="auto"/>
        <w:left w:val="none" w:sz="0" w:space="0" w:color="auto"/>
        <w:bottom w:val="none" w:sz="0" w:space="0" w:color="auto"/>
        <w:right w:val="none" w:sz="0" w:space="0" w:color="auto"/>
      </w:divBdr>
      <w:divsChild>
        <w:div w:id="276572755">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1207597998">
      <w:bodyDiv w:val="1"/>
      <w:marLeft w:val="0"/>
      <w:marRight w:val="0"/>
      <w:marTop w:val="0"/>
      <w:marBottom w:val="0"/>
      <w:divBdr>
        <w:top w:val="none" w:sz="0" w:space="0" w:color="auto"/>
        <w:left w:val="none" w:sz="0" w:space="0" w:color="auto"/>
        <w:bottom w:val="none" w:sz="0" w:space="0" w:color="auto"/>
        <w:right w:val="none" w:sz="0" w:space="0" w:color="auto"/>
      </w:divBdr>
      <w:divsChild>
        <w:div w:id="1785270766">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1373192538">
      <w:bodyDiv w:val="1"/>
      <w:marLeft w:val="0"/>
      <w:marRight w:val="0"/>
      <w:marTop w:val="0"/>
      <w:marBottom w:val="0"/>
      <w:divBdr>
        <w:top w:val="none" w:sz="0" w:space="0" w:color="auto"/>
        <w:left w:val="none" w:sz="0" w:space="0" w:color="auto"/>
        <w:bottom w:val="none" w:sz="0" w:space="0" w:color="auto"/>
        <w:right w:val="none" w:sz="0" w:space="0" w:color="auto"/>
      </w:divBdr>
      <w:divsChild>
        <w:div w:id="1533614027">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 w:id="1980914260">
      <w:bodyDiv w:val="1"/>
      <w:marLeft w:val="0"/>
      <w:marRight w:val="0"/>
      <w:marTop w:val="0"/>
      <w:marBottom w:val="0"/>
      <w:divBdr>
        <w:top w:val="none" w:sz="0" w:space="0" w:color="auto"/>
        <w:left w:val="none" w:sz="0" w:space="0" w:color="auto"/>
        <w:bottom w:val="none" w:sz="0" w:space="0" w:color="auto"/>
        <w:right w:val="none" w:sz="0" w:space="0" w:color="auto"/>
      </w:divBdr>
    </w:div>
    <w:div w:id="2080395466">
      <w:bodyDiv w:val="1"/>
      <w:marLeft w:val="0"/>
      <w:marRight w:val="0"/>
      <w:marTop w:val="0"/>
      <w:marBottom w:val="0"/>
      <w:divBdr>
        <w:top w:val="none" w:sz="0" w:space="0" w:color="auto"/>
        <w:left w:val="none" w:sz="0" w:space="0" w:color="auto"/>
        <w:bottom w:val="none" w:sz="0" w:space="0" w:color="auto"/>
        <w:right w:val="none" w:sz="0" w:space="0" w:color="auto"/>
      </w:divBdr>
      <w:divsChild>
        <w:div w:id="1716614030">
          <w:blockQuote w:val="1"/>
          <w:marLeft w:val="0"/>
          <w:marRight w:val="240"/>
          <w:marTop w:val="0"/>
          <w:marBottom w:val="240"/>
          <w:divBdr>
            <w:top w:val="none" w:sz="0" w:space="0" w:color="FEAF1D"/>
            <w:left w:val="single" w:sz="48" w:space="15" w:color="FEAF1D"/>
            <w:bottom w:val="none" w:sz="0" w:space="0" w:color="FEAF1D"/>
            <w:right w:val="none" w:sz="0" w:space="0" w:color="FEAF1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F21ED46896C4CAF1F40F0709D97A4" ma:contentTypeVersion="7" ma:contentTypeDescription="Create a new document." ma:contentTypeScope="" ma:versionID="629be865b91d5fd1c012d8e1b7c62f02">
  <xsd:schema xmlns:xsd="http://www.w3.org/2001/XMLSchema" xmlns:xs="http://www.w3.org/2001/XMLSchema" xmlns:p="http://schemas.microsoft.com/office/2006/metadata/properties" xmlns:ns2="eab3bece-b5d0-4a18-9db5-f959effc8786" xmlns:ns3="2e17792c-43f0-4aa4-8158-ea62beaf9986" targetNamespace="http://schemas.microsoft.com/office/2006/metadata/properties" ma:root="true" ma:fieldsID="969bdcc0e710f7c1345e004ab35a22ec" ns2:_="" ns3:_="">
    <xsd:import namespace="eab3bece-b5d0-4a18-9db5-f959effc8786"/>
    <xsd:import namespace="2e17792c-43f0-4aa4-8158-ea62beaf99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3bece-b5d0-4a18-9db5-f959effc8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7792c-43f0-4aa4-8158-ea62beaf99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BC6B9-DF86-4217-9207-DFA4045455CC}"/>
</file>

<file path=customXml/itemProps2.xml><?xml version="1.0" encoding="utf-8"?>
<ds:datastoreItem xmlns:ds="http://schemas.openxmlformats.org/officeDocument/2006/customXml" ds:itemID="{79B9C78F-1C03-4D3F-A6BD-17A5E81B8D35}"/>
</file>

<file path=customXml/itemProps3.xml><?xml version="1.0" encoding="utf-8"?>
<ds:datastoreItem xmlns:ds="http://schemas.openxmlformats.org/officeDocument/2006/customXml" ds:itemID="{E3643635-150B-4209-B522-3D29C90CFBBA}"/>
</file>

<file path=docProps/app.xml><?xml version="1.0" encoding="utf-8"?>
<Properties xmlns="http://schemas.openxmlformats.org/officeDocument/2006/extended-properties" xmlns:vt="http://schemas.openxmlformats.org/officeDocument/2006/docPropsVTypes">
  <Template>Normal</Template>
  <TotalTime>26</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Owen (Carmarthenshire Secondary Teaching And Learning Centre)</dc:creator>
  <cp:keywords/>
  <dc:description/>
  <cp:lastModifiedBy>A Owen (Carmarthenshire Secondary Teaching And Learning Centre)</cp:lastModifiedBy>
  <cp:revision>1</cp:revision>
  <dcterms:created xsi:type="dcterms:W3CDTF">2022-08-17T08:03:00Z</dcterms:created>
  <dcterms:modified xsi:type="dcterms:W3CDTF">2022-08-17T08:29:00Z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0x010100FE6F21ED46896C4CAF1F40F0709D97A4</vt:lpwstr>
  </property>
</Properties>
</file>