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316E5" w14:textId="77777777" w:rsidR="004A5D12" w:rsidRDefault="004A5D12" w:rsidP="00434693">
      <w:pPr>
        <w:ind w:right="685"/>
        <w:jc w:val="both"/>
      </w:pPr>
      <w:bookmarkStart w:id="0" w:name="_GoBack"/>
      <w:bookmarkEnd w:id="0"/>
    </w:p>
    <w:p w14:paraId="1A002E90" w14:textId="2EFF0C4C" w:rsidR="00E96B54" w:rsidRPr="00E96B54" w:rsidRDefault="00E96B54" w:rsidP="00434693">
      <w:pPr>
        <w:jc w:val="both"/>
        <w:rPr>
          <w:rFonts w:cstheme="minorHAnsi"/>
        </w:rPr>
      </w:pPr>
      <w:r w:rsidRPr="00E96B54">
        <w:rPr>
          <w:rFonts w:cstheme="minorHAnsi"/>
        </w:rPr>
        <w:t>Dear Parent / Carer,</w:t>
      </w:r>
    </w:p>
    <w:p w14:paraId="1406FCE4" w14:textId="53641FA4" w:rsidR="00E96B54" w:rsidRPr="00E96B54" w:rsidRDefault="00E96B54" w:rsidP="00434693">
      <w:pPr>
        <w:jc w:val="both"/>
        <w:rPr>
          <w:rFonts w:cstheme="minorHAnsi"/>
        </w:rPr>
      </w:pPr>
      <w:r w:rsidRPr="00E96B54">
        <w:rPr>
          <w:rFonts w:cstheme="minorHAnsi"/>
        </w:rPr>
        <w:t>I am writing to outline the learni</w:t>
      </w:r>
      <w:r w:rsidR="00F51B25">
        <w:rPr>
          <w:rFonts w:cstheme="minorHAnsi"/>
        </w:rPr>
        <w:t>ng experience that pupils at</w:t>
      </w:r>
      <w:r w:rsidR="00237652">
        <w:rPr>
          <w:rFonts w:cstheme="minorHAnsi"/>
        </w:rPr>
        <w:t xml:space="preserve"> </w:t>
      </w:r>
      <w:r w:rsidR="00237652">
        <w:rPr>
          <w:rFonts w:cstheme="minorHAnsi"/>
          <w:b/>
          <w:i/>
        </w:rPr>
        <w:t>CSTLC -</w:t>
      </w:r>
      <w:r w:rsidR="00F51B25" w:rsidRPr="00237652">
        <w:rPr>
          <w:rFonts w:cstheme="minorHAnsi"/>
          <w:b/>
          <w:i/>
        </w:rPr>
        <w:t xml:space="preserve"> Burry Port</w:t>
      </w:r>
      <w:r w:rsidR="00F51B25">
        <w:rPr>
          <w:rFonts w:cstheme="minorHAnsi"/>
        </w:rPr>
        <w:t xml:space="preserve"> </w:t>
      </w:r>
      <w:r w:rsidRPr="00E96B54">
        <w:rPr>
          <w:rFonts w:cstheme="minorHAnsi"/>
        </w:rPr>
        <w:t xml:space="preserve">will be offered </w:t>
      </w:r>
      <w:r w:rsidR="00B62586">
        <w:rPr>
          <w:rFonts w:cstheme="minorHAnsi"/>
        </w:rPr>
        <w:t xml:space="preserve">this half term </w:t>
      </w:r>
      <w:r w:rsidRPr="00E96B54">
        <w:rPr>
          <w:rFonts w:cstheme="minorHAnsi"/>
        </w:rPr>
        <w:t>as we continue to adapt to the Covid</w:t>
      </w:r>
      <w:r w:rsidR="00F51B25">
        <w:rPr>
          <w:rFonts w:cstheme="minorHAnsi"/>
        </w:rPr>
        <w:t>-</w:t>
      </w:r>
      <w:r w:rsidRPr="00E96B54">
        <w:rPr>
          <w:rFonts w:cstheme="minorHAnsi"/>
        </w:rPr>
        <w:t>19 pandemic.  We hope that this will enable you to ensure that your child is making the most of the opportunities on offer to them and that they can continue to make progress.</w:t>
      </w:r>
    </w:p>
    <w:p w14:paraId="027C8B57" w14:textId="77777777" w:rsidR="00F51B25" w:rsidRDefault="00F51B25" w:rsidP="00434693">
      <w:pPr>
        <w:jc w:val="both"/>
        <w:rPr>
          <w:rFonts w:cstheme="minorHAnsi"/>
        </w:rPr>
      </w:pPr>
      <w:r>
        <w:rPr>
          <w:rFonts w:cstheme="minorHAnsi"/>
        </w:rPr>
        <w:t>We are providing learning opportunities in line with current guidelines for all pupils. Pupils are receiving the following provision to ensure they can continue with their learning;</w:t>
      </w:r>
    </w:p>
    <w:p w14:paraId="63D1DB32" w14:textId="22B7223F" w:rsidR="00434693" w:rsidRPr="00434693" w:rsidRDefault="00F51B25" w:rsidP="00434693">
      <w:pPr>
        <w:pStyle w:val="ListParagraph"/>
        <w:numPr>
          <w:ilvl w:val="0"/>
          <w:numId w:val="2"/>
        </w:numPr>
        <w:jc w:val="both"/>
        <w:rPr>
          <w:rFonts w:cstheme="minorHAnsi"/>
        </w:rPr>
      </w:pPr>
      <w:r w:rsidRPr="00906185">
        <w:rPr>
          <w:rFonts w:cstheme="minorHAnsi"/>
          <w:b/>
        </w:rPr>
        <w:t>Blended Learning</w:t>
      </w:r>
      <w:r w:rsidRPr="00F51B25">
        <w:rPr>
          <w:rFonts w:cstheme="minorHAnsi"/>
        </w:rPr>
        <w:t xml:space="preserve"> - online work via google classrooms. Teachers have uploaded tasks for students to complete, these will be marked and students will receive feedback o</w:t>
      </w:r>
      <w:r w:rsidR="00434693">
        <w:rPr>
          <w:rFonts w:cstheme="minorHAnsi"/>
        </w:rPr>
        <w:t xml:space="preserve">n everything they send back in. </w:t>
      </w:r>
      <w:r w:rsidR="00434693" w:rsidRPr="00434693">
        <w:rPr>
          <w:rFonts w:cstheme="minorHAnsi"/>
        </w:rPr>
        <w:t xml:space="preserve"> </w:t>
      </w:r>
      <w:r w:rsidR="00434693" w:rsidRPr="00434693">
        <w:rPr>
          <w:color w:val="000000"/>
        </w:rPr>
        <w:t>If you need any support with this or any other aspect of online learning, please contact the school</w:t>
      </w:r>
      <w:r w:rsidR="00434693">
        <w:rPr>
          <w:color w:val="000000"/>
        </w:rPr>
        <w:t>.</w:t>
      </w:r>
    </w:p>
    <w:p w14:paraId="2E924DE2" w14:textId="5FDFDD68" w:rsidR="00434693" w:rsidRPr="00434693" w:rsidRDefault="00F51B25" w:rsidP="00434693">
      <w:pPr>
        <w:pStyle w:val="ListParagraph"/>
        <w:numPr>
          <w:ilvl w:val="0"/>
          <w:numId w:val="2"/>
        </w:numPr>
        <w:jc w:val="both"/>
        <w:rPr>
          <w:rFonts w:cstheme="minorHAnsi"/>
        </w:rPr>
      </w:pPr>
      <w:r w:rsidRPr="00906185">
        <w:rPr>
          <w:rFonts w:cstheme="minorHAnsi"/>
          <w:b/>
        </w:rPr>
        <w:t xml:space="preserve">Live </w:t>
      </w:r>
      <w:r w:rsidR="00237652" w:rsidRPr="00906185">
        <w:rPr>
          <w:rFonts w:cstheme="minorHAnsi"/>
          <w:b/>
        </w:rPr>
        <w:t>Sessions</w:t>
      </w:r>
      <w:r>
        <w:rPr>
          <w:rFonts w:cstheme="minorHAnsi"/>
        </w:rPr>
        <w:t xml:space="preserve"> - </w:t>
      </w:r>
      <w:r w:rsidRPr="00F51B25">
        <w:rPr>
          <w:rFonts w:cstheme="minorHAnsi"/>
        </w:rPr>
        <w:t xml:space="preserve">Teachers are also available online throughout the week to offer live support for anyone who has a question about the </w:t>
      </w:r>
      <w:r w:rsidR="00220998">
        <w:rPr>
          <w:rFonts w:cstheme="minorHAnsi"/>
        </w:rPr>
        <w:t>work set. These times are shown on the timetable below</w:t>
      </w:r>
      <w:r>
        <w:rPr>
          <w:rFonts w:cstheme="minorHAnsi"/>
        </w:rPr>
        <w:t>.</w:t>
      </w:r>
      <w:r w:rsidR="00237652">
        <w:rPr>
          <w:rFonts w:cstheme="minorHAnsi"/>
        </w:rPr>
        <w:t xml:space="preserve"> </w:t>
      </w:r>
      <w:r w:rsidR="00434693" w:rsidRPr="00434693">
        <w:rPr>
          <w:color w:val="000000"/>
        </w:rPr>
        <w:t>Codes which allow students access to these sessions are posted in their google classrooms just before the meeting begins</w:t>
      </w:r>
      <w:r w:rsidR="00434693">
        <w:rPr>
          <w:color w:val="000000"/>
        </w:rPr>
        <w:t>.</w:t>
      </w:r>
    </w:p>
    <w:p w14:paraId="6E6829E3" w14:textId="424D78D3" w:rsidR="00434693" w:rsidRPr="00434693" w:rsidRDefault="00237652" w:rsidP="00434693">
      <w:pPr>
        <w:pStyle w:val="ListParagraph"/>
        <w:numPr>
          <w:ilvl w:val="0"/>
          <w:numId w:val="2"/>
        </w:numPr>
        <w:jc w:val="both"/>
        <w:rPr>
          <w:rFonts w:cstheme="minorHAnsi"/>
        </w:rPr>
      </w:pPr>
      <w:r w:rsidRPr="00906185">
        <w:rPr>
          <w:rFonts w:cstheme="minorHAnsi"/>
          <w:b/>
        </w:rPr>
        <w:t>Work Packs</w:t>
      </w:r>
      <w:r>
        <w:rPr>
          <w:rFonts w:cstheme="minorHAnsi"/>
        </w:rPr>
        <w:t xml:space="preserve"> -</w:t>
      </w:r>
      <w:r w:rsidR="00F51B25">
        <w:rPr>
          <w:rFonts w:cstheme="minorHAnsi"/>
        </w:rPr>
        <w:t xml:space="preserve"> Bespoke work packs have been delivered to all pupils with paper copies of </w:t>
      </w:r>
      <w:r w:rsidR="00434693">
        <w:rPr>
          <w:rFonts w:cstheme="minorHAnsi"/>
        </w:rPr>
        <w:t>relevant work for that learner.</w:t>
      </w:r>
    </w:p>
    <w:p w14:paraId="42E73B87" w14:textId="4C479D37" w:rsidR="00434693" w:rsidRPr="00434693" w:rsidRDefault="00237652" w:rsidP="00434693">
      <w:pPr>
        <w:pStyle w:val="ListParagraph"/>
        <w:numPr>
          <w:ilvl w:val="0"/>
          <w:numId w:val="2"/>
        </w:numPr>
        <w:jc w:val="both"/>
        <w:rPr>
          <w:rFonts w:cstheme="minorHAnsi"/>
        </w:rPr>
      </w:pPr>
      <w:r w:rsidRPr="00906185">
        <w:rPr>
          <w:rFonts w:cstheme="minorHAnsi"/>
          <w:b/>
        </w:rPr>
        <w:t>Doorstep Visits</w:t>
      </w:r>
      <w:r w:rsidRPr="00434693">
        <w:rPr>
          <w:rFonts w:cstheme="minorHAnsi"/>
        </w:rPr>
        <w:t xml:space="preserve"> </w:t>
      </w:r>
      <w:r w:rsidR="00F51B25" w:rsidRPr="00434693">
        <w:rPr>
          <w:rFonts w:cstheme="minorHAnsi"/>
        </w:rPr>
        <w:t>– Pupils are receiving</w:t>
      </w:r>
      <w:r w:rsidR="00434693" w:rsidRPr="00434693">
        <w:rPr>
          <w:rFonts w:cstheme="minorHAnsi"/>
        </w:rPr>
        <w:t xml:space="preserve"> doorstep</w:t>
      </w:r>
      <w:r w:rsidR="00F51B25" w:rsidRPr="00434693">
        <w:rPr>
          <w:rFonts w:cstheme="minorHAnsi"/>
        </w:rPr>
        <w:t xml:space="preserve"> visi</w:t>
      </w:r>
      <w:r w:rsidR="00434693" w:rsidRPr="00434693">
        <w:rPr>
          <w:rFonts w:cstheme="minorHAnsi"/>
        </w:rPr>
        <w:t xml:space="preserve">ts to discuss their well-being and ensure we continue face </w:t>
      </w:r>
      <w:r w:rsidR="00434693">
        <w:rPr>
          <w:rFonts w:cstheme="minorHAnsi"/>
        </w:rPr>
        <w:t>to face contact for all pupils.</w:t>
      </w:r>
    </w:p>
    <w:p w14:paraId="111C274B" w14:textId="3BC89CB2" w:rsidR="00434693" w:rsidRPr="00434693" w:rsidRDefault="00237652" w:rsidP="00434693">
      <w:pPr>
        <w:pStyle w:val="ListParagraph"/>
        <w:numPr>
          <w:ilvl w:val="0"/>
          <w:numId w:val="2"/>
        </w:numPr>
        <w:jc w:val="both"/>
        <w:rPr>
          <w:rFonts w:cstheme="minorHAnsi"/>
        </w:rPr>
      </w:pPr>
      <w:r w:rsidRPr="00906185">
        <w:rPr>
          <w:rFonts w:cstheme="minorHAnsi"/>
          <w:b/>
        </w:rPr>
        <w:t>Phone Calls</w:t>
      </w:r>
      <w:r>
        <w:rPr>
          <w:rFonts w:cstheme="minorHAnsi"/>
        </w:rPr>
        <w:t xml:space="preserve"> </w:t>
      </w:r>
      <w:r w:rsidR="00F51B25">
        <w:rPr>
          <w:rFonts w:cstheme="minorHAnsi"/>
        </w:rPr>
        <w:t xml:space="preserve">– Your pupils key worker will be in touch twice a week to discuss any issues and keep you updated on any further developments. </w:t>
      </w:r>
    </w:p>
    <w:p w14:paraId="09121172" w14:textId="77777777" w:rsidR="00237652" w:rsidRDefault="00237652" w:rsidP="00434693">
      <w:pPr>
        <w:pStyle w:val="ListParagraph"/>
        <w:numPr>
          <w:ilvl w:val="0"/>
          <w:numId w:val="2"/>
        </w:numPr>
        <w:jc w:val="both"/>
        <w:rPr>
          <w:rFonts w:cstheme="minorHAnsi"/>
        </w:rPr>
      </w:pPr>
      <w:r w:rsidRPr="00906185">
        <w:rPr>
          <w:rFonts w:cstheme="minorHAnsi"/>
          <w:b/>
        </w:rPr>
        <w:t>Onsite Provision</w:t>
      </w:r>
      <w:r>
        <w:rPr>
          <w:rFonts w:cstheme="minorHAnsi"/>
        </w:rPr>
        <w:t xml:space="preserve"> </w:t>
      </w:r>
      <w:r w:rsidR="00F51B25">
        <w:rPr>
          <w:rFonts w:cstheme="minorHAnsi"/>
        </w:rPr>
        <w:t xml:space="preserve">– We are open to a very small number </w:t>
      </w:r>
      <w:r>
        <w:rPr>
          <w:rFonts w:cstheme="minorHAnsi"/>
        </w:rPr>
        <w:t xml:space="preserve">of pupils, </w:t>
      </w:r>
      <w:r w:rsidR="00F51B25">
        <w:rPr>
          <w:rFonts w:cstheme="minorHAnsi"/>
        </w:rPr>
        <w:t>where</w:t>
      </w:r>
      <w:r w:rsidR="0012522D">
        <w:rPr>
          <w:rFonts w:cstheme="minorHAnsi"/>
        </w:rPr>
        <w:t xml:space="preserve"> we deem it</w:t>
      </w:r>
      <w:r w:rsidR="00F51B25">
        <w:rPr>
          <w:rFonts w:cstheme="minorHAnsi"/>
        </w:rPr>
        <w:t xml:space="preserve"> absolutely necessary. The safest place </w:t>
      </w:r>
      <w:r>
        <w:rPr>
          <w:rFonts w:cstheme="minorHAnsi"/>
        </w:rPr>
        <w:t>for your child is still at home</w:t>
      </w:r>
      <w:r w:rsidR="00F51B25">
        <w:rPr>
          <w:rFonts w:cstheme="minorHAnsi"/>
        </w:rPr>
        <w:t xml:space="preserve">. </w:t>
      </w:r>
      <w:r w:rsidR="00E96B54" w:rsidRPr="00220998">
        <w:rPr>
          <w:rFonts w:cstheme="minorHAnsi"/>
        </w:rPr>
        <w:t xml:space="preserve">We continue to follow all guidelines around social distancing and hygiene and are doing all we can to make school as safe as possible.  </w:t>
      </w:r>
      <w:r w:rsidR="00B62586" w:rsidRPr="00220998">
        <w:rPr>
          <w:rFonts w:cstheme="minorHAnsi"/>
        </w:rPr>
        <w:t>However, in current circumstances we do understand if you would rather keep your child at home.</w:t>
      </w:r>
    </w:p>
    <w:p w14:paraId="53E58110" w14:textId="7B8579F9" w:rsidR="00E96B54" w:rsidRPr="00E96B54" w:rsidRDefault="00E96B54" w:rsidP="00434693">
      <w:pPr>
        <w:jc w:val="both"/>
        <w:rPr>
          <w:rFonts w:cstheme="minorHAnsi"/>
        </w:rPr>
      </w:pPr>
      <w:r w:rsidRPr="00E96B54">
        <w:rPr>
          <w:rFonts w:cstheme="minorHAnsi"/>
        </w:rPr>
        <w:t>We understand that internet access is limited for some students and that ot</w:t>
      </w:r>
      <w:r w:rsidR="00220998">
        <w:rPr>
          <w:rFonts w:cstheme="minorHAnsi"/>
        </w:rPr>
        <w:t>hers prefer to work on paper. To support this, we have included work packs to be dropped off and picked up on weekly doorstep visits. These visi</w:t>
      </w:r>
      <w:r w:rsidRPr="00E96B54">
        <w:rPr>
          <w:rFonts w:cstheme="minorHAnsi"/>
        </w:rPr>
        <w:t>ts</w:t>
      </w:r>
      <w:r w:rsidR="00220998">
        <w:rPr>
          <w:rFonts w:cstheme="minorHAnsi"/>
        </w:rPr>
        <w:t xml:space="preserve"> are</w:t>
      </w:r>
      <w:r w:rsidRPr="00E96B54">
        <w:rPr>
          <w:rFonts w:cstheme="minorHAnsi"/>
        </w:rPr>
        <w:t xml:space="preserve"> for students who are not currently attending school. We will </w:t>
      </w:r>
      <w:r w:rsidR="00220998">
        <w:rPr>
          <w:rFonts w:cstheme="minorHAnsi"/>
        </w:rPr>
        <w:t xml:space="preserve">be in contact </w:t>
      </w:r>
      <w:r w:rsidRPr="00E96B54">
        <w:rPr>
          <w:rFonts w:cstheme="minorHAnsi"/>
        </w:rPr>
        <w:t xml:space="preserve">ahead to ensure you are aware of the visit. Please make sure that your child is aware and is ready to come to the door to engage with staff. It is important that we are able to maintain face to face contact with our learners if they are not attending school. We will ensure that staff remain two metres from the door and wear masks at all times. </w:t>
      </w:r>
    </w:p>
    <w:p w14:paraId="26952BCA" w14:textId="37BCA59E" w:rsidR="00E96B54" w:rsidRPr="00E96B54" w:rsidRDefault="00E96B54" w:rsidP="00434693">
      <w:pPr>
        <w:jc w:val="both"/>
        <w:rPr>
          <w:rFonts w:cstheme="minorHAnsi"/>
        </w:rPr>
      </w:pPr>
      <w:r w:rsidRPr="00E96B54">
        <w:rPr>
          <w:rFonts w:cstheme="minorHAnsi"/>
          <w:noProof/>
          <w:lang w:eastAsia="en-GB"/>
        </w:rPr>
        <w:drawing>
          <wp:anchor distT="0" distB="0" distL="114300" distR="114300" simplePos="0" relativeHeight="251658240" behindDoc="0" locked="0" layoutInCell="1" allowOverlap="1" wp14:anchorId="2A9268DA" wp14:editId="5B2A6042">
            <wp:simplePos x="0" y="0"/>
            <wp:positionH relativeFrom="margin">
              <wp:align>left</wp:align>
            </wp:positionH>
            <wp:positionV relativeFrom="paragraph">
              <wp:posOffset>53975</wp:posOffset>
            </wp:positionV>
            <wp:extent cx="672465" cy="2152015"/>
            <wp:effectExtent l="3175"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46579" t="35766" r="43245" b="16637"/>
                    <a:stretch/>
                  </pic:blipFill>
                  <pic:spPr bwMode="auto">
                    <a:xfrm rot="5400000">
                      <a:off x="0" y="0"/>
                      <a:ext cx="672465" cy="2152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96B54">
        <w:rPr>
          <w:rFonts w:cstheme="minorHAnsi"/>
        </w:rPr>
        <w:t>I would like to thank you for all your support during these times. Please don’t hesitate to contact us if you have any concerns about your child’s work or their academic progress.</w:t>
      </w:r>
    </w:p>
    <w:p w14:paraId="1872B36D" w14:textId="49C0B3FD" w:rsidR="00A06E1F" w:rsidRPr="00E96B54" w:rsidRDefault="00A06E1F" w:rsidP="00434693">
      <w:pPr>
        <w:ind w:right="-24"/>
        <w:jc w:val="both"/>
        <w:rPr>
          <w:rFonts w:cstheme="minorHAnsi"/>
        </w:rPr>
      </w:pPr>
      <w:r w:rsidRPr="00E96B54">
        <w:rPr>
          <w:rFonts w:cstheme="minorHAnsi"/>
        </w:rPr>
        <w:t xml:space="preserve">Yours </w:t>
      </w:r>
      <w:r w:rsidR="008C55F6" w:rsidRPr="00E96B54">
        <w:rPr>
          <w:rFonts w:cstheme="minorHAnsi"/>
        </w:rPr>
        <w:t>faithfully</w:t>
      </w:r>
      <w:r w:rsidRPr="00E96B54">
        <w:rPr>
          <w:rFonts w:cstheme="minorHAnsi"/>
        </w:rPr>
        <w:t>,</w:t>
      </w:r>
    </w:p>
    <w:p w14:paraId="035A1ED7" w14:textId="09B65EDB" w:rsidR="00A06E1F" w:rsidRDefault="00A06E1F" w:rsidP="00434693">
      <w:pPr>
        <w:ind w:right="-24"/>
        <w:jc w:val="both"/>
        <w:rPr>
          <w:rFonts w:ascii="Arial" w:hAnsi="Arial" w:cs="Arial"/>
        </w:rPr>
      </w:pPr>
    </w:p>
    <w:p w14:paraId="335DD81A" w14:textId="77777777" w:rsidR="00A06E1F" w:rsidRPr="00A06E1F" w:rsidRDefault="00A06E1F" w:rsidP="00434693">
      <w:pPr>
        <w:ind w:right="-24"/>
        <w:jc w:val="both"/>
        <w:rPr>
          <w:rFonts w:ascii="Arial" w:hAnsi="Arial" w:cs="Arial"/>
        </w:rPr>
      </w:pPr>
    </w:p>
    <w:p w14:paraId="16645AD5" w14:textId="77777777" w:rsidR="00C157D1" w:rsidRDefault="00C157D1" w:rsidP="00434693">
      <w:pPr>
        <w:spacing w:after="0"/>
        <w:ind w:right="-24"/>
        <w:jc w:val="both"/>
        <w:rPr>
          <w:rFonts w:ascii="Arial" w:hAnsi="Arial" w:cs="Arial"/>
          <w:b/>
        </w:rPr>
      </w:pPr>
    </w:p>
    <w:p w14:paraId="3238278D" w14:textId="22FD57D3" w:rsidR="00A06E1F" w:rsidRPr="00E96B54" w:rsidRDefault="00A06E1F" w:rsidP="00434693">
      <w:pPr>
        <w:spacing w:after="0"/>
        <w:ind w:right="-24"/>
        <w:jc w:val="both"/>
        <w:rPr>
          <w:rFonts w:cstheme="minorHAnsi"/>
          <w:b/>
        </w:rPr>
      </w:pPr>
      <w:r w:rsidRPr="00E96B54">
        <w:rPr>
          <w:rFonts w:cstheme="minorHAnsi"/>
          <w:b/>
        </w:rPr>
        <w:t>Josie Chapman</w:t>
      </w:r>
    </w:p>
    <w:p w14:paraId="2F52185A" w14:textId="311F3036" w:rsidR="00A06E1F" w:rsidRPr="00E96B54" w:rsidRDefault="00A06E1F" w:rsidP="00434693">
      <w:pPr>
        <w:spacing w:after="0"/>
        <w:ind w:right="-24"/>
        <w:jc w:val="both"/>
        <w:rPr>
          <w:rFonts w:cstheme="minorHAnsi"/>
        </w:rPr>
      </w:pPr>
      <w:r w:rsidRPr="00E96B54">
        <w:rPr>
          <w:rFonts w:cstheme="minorHAnsi"/>
        </w:rPr>
        <w:t>Acting Head of Centre</w:t>
      </w:r>
    </w:p>
    <w:p w14:paraId="14894C2E" w14:textId="723C3BE7" w:rsidR="008C55F6" w:rsidRDefault="008C55F6" w:rsidP="00434693">
      <w:pPr>
        <w:spacing w:after="0"/>
        <w:ind w:right="-24"/>
        <w:jc w:val="both"/>
        <w:rPr>
          <w:rFonts w:ascii="Arial" w:hAnsi="Arial" w:cs="Arial"/>
        </w:rPr>
      </w:pPr>
    </w:p>
    <w:p w14:paraId="7589987B" w14:textId="77777777" w:rsidR="00237652" w:rsidRDefault="00237652" w:rsidP="00434693">
      <w:pPr>
        <w:spacing w:after="0"/>
        <w:ind w:right="-24"/>
        <w:jc w:val="both"/>
        <w:rPr>
          <w:rFonts w:ascii="Arial" w:hAnsi="Arial" w:cs="Arial"/>
          <w:b/>
        </w:rPr>
      </w:pPr>
    </w:p>
    <w:p w14:paraId="0BD2F9CB" w14:textId="31D5E39C" w:rsidR="008C55F6" w:rsidRPr="00237652" w:rsidRDefault="00237652" w:rsidP="00434693">
      <w:pPr>
        <w:spacing w:after="0"/>
        <w:ind w:right="-24"/>
        <w:jc w:val="both"/>
        <w:rPr>
          <w:rFonts w:ascii="Arial" w:hAnsi="Arial" w:cs="Arial"/>
          <w:b/>
        </w:rPr>
      </w:pPr>
      <w:r w:rsidRPr="00237652">
        <w:rPr>
          <w:rFonts w:ascii="Arial" w:hAnsi="Arial" w:cs="Arial"/>
          <w:b/>
        </w:rPr>
        <w:t>Google Classroom Timetable for Live Sessions</w:t>
      </w:r>
    </w:p>
    <w:p w14:paraId="032A1BDB" w14:textId="77777777" w:rsidR="00237652" w:rsidRDefault="00237652" w:rsidP="00434693">
      <w:pPr>
        <w:spacing w:after="0"/>
        <w:ind w:right="-24"/>
        <w:jc w:val="both"/>
        <w:rPr>
          <w:rFonts w:ascii="Arial" w:hAnsi="Arial" w:cs="Arial"/>
        </w:rPr>
      </w:pPr>
    </w:p>
    <w:tbl>
      <w:tblPr>
        <w:tblStyle w:val="TableGrid"/>
        <w:tblW w:w="0" w:type="auto"/>
        <w:jc w:val="center"/>
        <w:tblLook w:val="04A0" w:firstRow="1" w:lastRow="0" w:firstColumn="1" w:lastColumn="0" w:noHBand="0" w:noVBand="1"/>
      </w:tblPr>
      <w:tblGrid>
        <w:gridCol w:w="1702"/>
        <w:gridCol w:w="1702"/>
        <w:gridCol w:w="1702"/>
        <w:gridCol w:w="1702"/>
        <w:gridCol w:w="1702"/>
        <w:gridCol w:w="1702"/>
      </w:tblGrid>
      <w:tr w:rsidR="00237652" w14:paraId="686F76B2" w14:textId="77777777" w:rsidTr="00237652">
        <w:trPr>
          <w:trHeight w:val="436"/>
          <w:jc w:val="center"/>
        </w:trPr>
        <w:tc>
          <w:tcPr>
            <w:tcW w:w="1702" w:type="dxa"/>
          </w:tcPr>
          <w:p w14:paraId="0C0A8926" w14:textId="77777777" w:rsidR="00237652" w:rsidRDefault="00237652" w:rsidP="00434693">
            <w:pPr>
              <w:ind w:right="-24"/>
              <w:jc w:val="both"/>
              <w:rPr>
                <w:rFonts w:ascii="Arial" w:hAnsi="Arial" w:cs="Arial"/>
              </w:rPr>
            </w:pPr>
          </w:p>
        </w:tc>
        <w:tc>
          <w:tcPr>
            <w:tcW w:w="1702" w:type="dxa"/>
          </w:tcPr>
          <w:p w14:paraId="0B3C2BDC" w14:textId="6A215AB4" w:rsidR="00237652" w:rsidRDefault="00237652" w:rsidP="00434693">
            <w:pPr>
              <w:ind w:right="-24"/>
              <w:jc w:val="both"/>
              <w:rPr>
                <w:rFonts w:ascii="Arial" w:hAnsi="Arial" w:cs="Arial"/>
              </w:rPr>
            </w:pPr>
            <w:r>
              <w:rPr>
                <w:rFonts w:ascii="Arial" w:hAnsi="Arial" w:cs="Arial"/>
              </w:rPr>
              <w:t>Monday</w:t>
            </w:r>
          </w:p>
        </w:tc>
        <w:tc>
          <w:tcPr>
            <w:tcW w:w="1702" w:type="dxa"/>
          </w:tcPr>
          <w:p w14:paraId="1E6B3B1D" w14:textId="7371634D" w:rsidR="00237652" w:rsidRDefault="00237652" w:rsidP="00434693">
            <w:pPr>
              <w:ind w:right="-24"/>
              <w:jc w:val="both"/>
              <w:rPr>
                <w:rFonts w:ascii="Arial" w:hAnsi="Arial" w:cs="Arial"/>
              </w:rPr>
            </w:pPr>
            <w:r>
              <w:rPr>
                <w:rFonts w:ascii="Arial" w:hAnsi="Arial" w:cs="Arial"/>
              </w:rPr>
              <w:t>Tuesday</w:t>
            </w:r>
          </w:p>
        </w:tc>
        <w:tc>
          <w:tcPr>
            <w:tcW w:w="1702" w:type="dxa"/>
          </w:tcPr>
          <w:p w14:paraId="12C7971D" w14:textId="6D90806C" w:rsidR="00237652" w:rsidRDefault="00237652" w:rsidP="00434693">
            <w:pPr>
              <w:ind w:right="-24"/>
              <w:jc w:val="both"/>
              <w:rPr>
                <w:rFonts w:ascii="Arial" w:hAnsi="Arial" w:cs="Arial"/>
              </w:rPr>
            </w:pPr>
            <w:r>
              <w:rPr>
                <w:rFonts w:ascii="Arial" w:hAnsi="Arial" w:cs="Arial"/>
              </w:rPr>
              <w:t>Wednesday</w:t>
            </w:r>
          </w:p>
        </w:tc>
        <w:tc>
          <w:tcPr>
            <w:tcW w:w="1702" w:type="dxa"/>
          </w:tcPr>
          <w:p w14:paraId="0DFCE345" w14:textId="4DE625A5" w:rsidR="00237652" w:rsidRDefault="00237652" w:rsidP="00434693">
            <w:pPr>
              <w:ind w:right="-24"/>
              <w:jc w:val="both"/>
              <w:rPr>
                <w:rFonts w:ascii="Arial" w:hAnsi="Arial" w:cs="Arial"/>
              </w:rPr>
            </w:pPr>
            <w:r>
              <w:rPr>
                <w:rFonts w:ascii="Arial" w:hAnsi="Arial" w:cs="Arial"/>
              </w:rPr>
              <w:t>Thursday</w:t>
            </w:r>
          </w:p>
        </w:tc>
        <w:tc>
          <w:tcPr>
            <w:tcW w:w="1702" w:type="dxa"/>
          </w:tcPr>
          <w:p w14:paraId="39A7763B" w14:textId="113F14D1" w:rsidR="00237652" w:rsidRDefault="00237652" w:rsidP="00434693">
            <w:pPr>
              <w:ind w:right="-24"/>
              <w:jc w:val="both"/>
              <w:rPr>
                <w:rFonts w:ascii="Arial" w:hAnsi="Arial" w:cs="Arial"/>
              </w:rPr>
            </w:pPr>
            <w:r>
              <w:rPr>
                <w:rFonts w:ascii="Arial" w:hAnsi="Arial" w:cs="Arial"/>
              </w:rPr>
              <w:t>Friday</w:t>
            </w:r>
          </w:p>
        </w:tc>
      </w:tr>
      <w:tr w:rsidR="00237652" w14:paraId="0537F960" w14:textId="77777777" w:rsidTr="00237652">
        <w:trPr>
          <w:trHeight w:val="410"/>
          <w:jc w:val="center"/>
        </w:trPr>
        <w:tc>
          <w:tcPr>
            <w:tcW w:w="1702" w:type="dxa"/>
          </w:tcPr>
          <w:p w14:paraId="17296C86" w14:textId="7CB3F3EF" w:rsidR="00237652" w:rsidRDefault="00237652" w:rsidP="00434693">
            <w:pPr>
              <w:ind w:right="-24"/>
              <w:jc w:val="both"/>
              <w:rPr>
                <w:rFonts w:ascii="Arial" w:hAnsi="Arial" w:cs="Arial"/>
              </w:rPr>
            </w:pPr>
            <w:r>
              <w:rPr>
                <w:rFonts w:ascii="Arial" w:hAnsi="Arial" w:cs="Arial"/>
              </w:rPr>
              <w:t>Maths</w:t>
            </w:r>
          </w:p>
        </w:tc>
        <w:tc>
          <w:tcPr>
            <w:tcW w:w="1702" w:type="dxa"/>
          </w:tcPr>
          <w:p w14:paraId="2B350CB3" w14:textId="25E1DFB7" w:rsidR="00237652" w:rsidRDefault="00237652" w:rsidP="00434693">
            <w:pPr>
              <w:ind w:right="-24"/>
              <w:jc w:val="both"/>
              <w:rPr>
                <w:rFonts w:ascii="Arial" w:hAnsi="Arial" w:cs="Arial"/>
              </w:rPr>
            </w:pPr>
            <w:r>
              <w:rPr>
                <w:rFonts w:ascii="Arial" w:hAnsi="Arial" w:cs="Arial"/>
              </w:rPr>
              <w:t>11am -12pm</w:t>
            </w:r>
          </w:p>
        </w:tc>
        <w:tc>
          <w:tcPr>
            <w:tcW w:w="1702" w:type="dxa"/>
          </w:tcPr>
          <w:p w14:paraId="2D34F576" w14:textId="50062F68" w:rsidR="00237652" w:rsidRDefault="00237652" w:rsidP="00434693">
            <w:pPr>
              <w:ind w:right="-24"/>
              <w:jc w:val="both"/>
              <w:rPr>
                <w:rFonts w:ascii="Arial" w:hAnsi="Arial" w:cs="Arial"/>
              </w:rPr>
            </w:pPr>
            <w:r>
              <w:rPr>
                <w:rFonts w:ascii="Arial" w:hAnsi="Arial" w:cs="Arial"/>
              </w:rPr>
              <w:t>11am - 12pm</w:t>
            </w:r>
          </w:p>
        </w:tc>
        <w:tc>
          <w:tcPr>
            <w:tcW w:w="1702" w:type="dxa"/>
          </w:tcPr>
          <w:p w14:paraId="63B97FD0" w14:textId="5F35E124" w:rsidR="00237652" w:rsidRDefault="00237652" w:rsidP="00434693">
            <w:pPr>
              <w:ind w:right="-24"/>
              <w:jc w:val="both"/>
              <w:rPr>
                <w:rFonts w:ascii="Arial" w:hAnsi="Arial" w:cs="Arial"/>
              </w:rPr>
            </w:pPr>
            <w:r>
              <w:rPr>
                <w:rFonts w:ascii="Arial" w:hAnsi="Arial" w:cs="Arial"/>
              </w:rPr>
              <w:t>11am - 12pm</w:t>
            </w:r>
          </w:p>
        </w:tc>
        <w:tc>
          <w:tcPr>
            <w:tcW w:w="1702" w:type="dxa"/>
          </w:tcPr>
          <w:p w14:paraId="5E69477F" w14:textId="0DC8540A" w:rsidR="00237652" w:rsidRDefault="00237652" w:rsidP="00434693">
            <w:pPr>
              <w:ind w:right="-24"/>
              <w:jc w:val="both"/>
              <w:rPr>
                <w:rFonts w:ascii="Arial" w:hAnsi="Arial" w:cs="Arial"/>
              </w:rPr>
            </w:pPr>
            <w:r>
              <w:rPr>
                <w:rFonts w:ascii="Arial" w:hAnsi="Arial" w:cs="Arial"/>
              </w:rPr>
              <w:t>11am - 12pm</w:t>
            </w:r>
          </w:p>
        </w:tc>
        <w:tc>
          <w:tcPr>
            <w:tcW w:w="1702" w:type="dxa"/>
          </w:tcPr>
          <w:p w14:paraId="07E8B36C" w14:textId="7EA3DBCF" w:rsidR="00237652" w:rsidRDefault="00237652" w:rsidP="00434693">
            <w:pPr>
              <w:ind w:right="-24"/>
              <w:jc w:val="both"/>
              <w:rPr>
                <w:rFonts w:ascii="Arial" w:hAnsi="Arial" w:cs="Arial"/>
              </w:rPr>
            </w:pPr>
            <w:r>
              <w:rPr>
                <w:rFonts w:ascii="Arial" w:hAnsi="Arial" w:cs="Arial"/>
              </w:rPr>
              <w:t>11am - 12pm</w:t>
            </w:r>
          </w:p>
        </w:tc>
      </w:tr>
      <w:tr w:rsidR="00237652" w14:paraId="51749035" w14:textId="77777777" w:rsidTr="00237652">
        <w:trPr>
          <w:trHeight w:val="436"/>
          <w:jc w:val="center"/>
        </w:trPr>
        <w:tc>
          <w:tcPr>
            <w:tcW w:w="1702" w:type="dxa"/>
          </w:tcPr>
          <w:p w14:paraId="4F6681C2" w14:textId="724C3F45" w:rsidR="00237652" w:rsidRDefault="00237652" w:rsidP="00434693">
            <w:pPr>
              <w:ind w:right="-24"/>
              <w:jc w:val="both"/>
              <w:rPr>
                <w:rFonts w:ascii="Arial" w:hAnsi="Arial" w:cs="Arial"/>
              </w:rPr>
            </w:pPr>
            <w:r>
              <w:rPr>
                <w:rFonts w:ascii="Arial" w:hAnsi="Arial" w:cs="Arial"/>
              </w:rPr>
              <w:t>English</w:t>
            </w:r>
          </w:p>
        </w:tc>
        <w:tc>
          <w:tcPr>
            <w:tcW w:w="1702" w:type="dxa"/>
          </w:tcPr>
          <w:p w14:paraId="2A8CDDEC" w14:textId="2A33F244" w:rsidR="00237652" w:rsidRDefault="00237652" w:rsidP="00434693">
            <w:pPr>
              <w:ind w:right="-24"/>
              <w:jc w:val="both"/>
              <w:rPr>
                <w:rFonts w:ascii="Arial" w:hAnsi="Arial" w:cs="Arial"/>
              </w:rPr>
            </w:pPr>
            <w:r>
              <w:rPr>
                <w:rFonts w:ascii="Arial" w:hAnsi="Arial" w:cs="Arial"/>
              </w:rPr>
              <w:t>1pm - 2pm</w:t>
            </w:r>
          </w:p>
        </w:tc>
        <w:tc>
          <w:tcPr>
            <w:tcW w:w="1702" w:type="dxa"/>
          </w:tcPr>
          <w:p w14:paraId="792A7688" w14:textId="356A5930" w:rsidR="00237652" w:rsidRDefault="00237652" w:rsidP="00434693">
            <w:pPr>
              <w:ind w:right="-24"/>
              <w:jc w:val="both"/>
              <w:rPr>
                <w:rFonts w:ascii="Arial" w:hAnsi="Arial" w:cs="Arial"/>
              </w:rPr>
            </w:pPr>
            <w:r>
              <w:rPr>
                <w:rFonts w:ascii="Arial" w:hAnsi="Arial" w:cs="Arial"/>
              </w:rPr>
              <w:t>1pm - 2pm</w:t>
            </w:r>
          </w:p>
        </w:tc>
        <w:tc>
          <w:tcPr>
            <w:tcW w:w="1702" w:type="dxa"/>
          </w:tcPr>
          <w:p w14:paraId="6D122A67" w14:textId="4BEC4C0C" w:rsidR="00237652" w:rsidRDefault="00237652" w:rsidP="00434693">
            <w:pPr>
              <w:ind w:right="-24"/>
              <w:jc w:val="both"/>
              <w:rPr>
                <w:rFonts w:ascii="Arial" w:hAnsi="Arial" w:cs="Arial"/>
              </w:rPr>
            </w:pPr>
            <w:r>
              <w:rPr>
                <w:rFonts w:ascii="Arial" w:hAnsi="Arial" w:cs="Arial"/>
              </w:rPr>
              <w:t>12pm - 1pm</w:t>
            </w:r>
          </w:p>
        </w:tc>
        <w:tc>
          <w:tcPr>
            <w:tcW w:w="1702" w:type="dxa"/>
          </w:tcPr>
          <w:p w14:paraId="6CF199F1" w14:textId="6D227579" w:rsidR="00237652" w:rsidRDefault="00237652" w:rsidP="00434693">
            <w:pPr>
              <w:ind w:right="-24"/>
              <w:jc w:val="both"/>
              <w:rPr>
                <w:rFonts w:ascii="Arial" w:hAnsi="Arial" w:cs="Arial"/>
              </w:rPr>
            </w:pPr>
            <w:r>
              <w:rPr>
                <w:rFonts w:ascii="Arial" w:hAnsi="Arial" w:cs="Arial"/>
              </w:rPr>
              <w:t>1pm - 2pm</w:t>
            </w:r>
          </w:p>
        </w:tc>
        <w:tc>
          <w:tcPr>
            <w:tcW w:w="1702" w:type="dxa"/>
          </w:tcPr>
          <w:p w14:paraId="0BAB9B61" w14:textId="77777777" w:rsidR="00237652" w:rsidRDefault="00237652" w:rsidP="00434693">
            <w:pPr>
              <w:ind w:right="-24"/>
              <w:jc w:val="both"/>
              <w:rPr>
                <w:rFonts w:ascii="Arial" w:hAnsi="Arial" w:cs="Arial"/>
              </w:rPr>
            </w:pPr>
          </w:p>
        </w:tc>
      </w:tr>
      <w:tr w:rsidR="00237652" w14:paraId="39FD3544" w14:textId="77777777" w:rsidTr="00237652">
        <w:trPr>
          <w:trHeight w:val="410"/>
          <w:jc w:val="center"/>
        </w:trPr>
        <w:tc>
          <w:tcPr>
            <w:tcW w:w="1702" w:type="dxa"/>
          </w:tcPr>
          <w:p w14:paraId="7FCD3564" w14:textId="23AD7B94" w:rsidR="00237652" w:rsidRDefault="00237652" w:rsidP="00434693">
            <w:pPr>
              <w:ind w:right="-24"/>
              <w:jc w:val="both"/>
              <w:rPr>
                <w:rFonts w:ascii="Arial" w:hAnsi="Arial" w:cs="Arial"/>
              </w:rPr>
            </w:pPr>
            <w:r>
              <w:rPr>
                <w:rFonts w:ascii="Arial" w:hAnsi="Arial" w:cs="Arial"/>
              </w:rPr>
              <w:t>Science</w:t>
            </w:r>
          </w:p>
        </w:tc>
        <w:tc>
          <w:tcPr>
            <w:tcW w:w="1702" w:type="dxa"/>
          </w:tcPr>
          <w:p w14:paraId="7E862BFE" w14:textId="77777777" w:rsidR="00237652" w:rsidRDefault="00237652" w:rsidP="00434693">
            <w:pPr>
              <w:ind w:right="-24"/>
              <w:jc w:val="both"/>
              <w:rPr>
                <w:rFonts w:ascii="Arial" w:hAnsi="Arial" w:cs="Arial"/>
              </w:rPr>
            </w:pPr>
          </w:p>
        </w:tc>
        <w:tc>
          <w:tcPr>
            <w:tcW w:w="1702" w:type="dxa"/>
          </w:tcPr>
          <w:p w14:paraId="7C52BA69" w14:textId="77777777" w:rsidR="00237652" w:rsidRDefault="00237652" w:rsidP="00434693">
            <w:pPr>
              <w:ind w:right="-24"/>
              <w:jc w:val="both"/>
              <w:rPr>
                <w:rFonts w:ascii="Arial" w:hAnsi="Arial" w:cs="Arial"/>
              </w:rPr>
            </w:pPr>
          </w:p>
        </w:tc>
        <w:tc>
          <w:tcPr>
            <w:tcW w:w="1702" w:type="dxa"/>
          </w:tcPr>
          <w:p w14:paraId="0CC65A30" w14:textId="0961E7EB" w:rsidR="00237652" w:rsidRDefault="00237652" w:rsidP="00434693">
            <w:pPr>
              <w:ind w:right="-24"/>
              <w:jc w:val="both"/>
              <w:rPr>
                <w:rFonts w:ascii="Arial" w:hAnsi="Arial" w:cs="Arial"/>
              </w:rPr>
            </w:pPr>
            <w:r>
              <w:rPr>
                <w:rFonts w:ascii="Arial" w:hAnsi="Arial" w:cs="Arial"/>
              </w:rPr>
              <w:t>10am – 11am</w:t>
            </w:r>
          </w:p>
        </w:tc>
        <w:tc>
          <w:tcPr>
            <w:tcW w:w="1702" w:type="dxa"/>
          </w:tcPr>
          <w:p w14:paraId="307EA9A6" w14:textId="77777777" w:rsidR="00237652" w:rsidRDefault="00237652" w:rsidP="00434693">
            <w:pPr>
              <w:ind w:right="-24"/>
              <w:jc w:val="both"/>
              <w:rPr>
                <w:rFonts w:ascii="Arial" w:hAnsi="Arial" w:cs="Arial"/>
              </w:rPr>
            </w:pPr>
          </w:p>
        </w:tc>
        <w:tc>
          <w:tcPr>
            <w:tcW w:w="1702" w:type="dxa"/>
          </w:tcPr>
          <w:p w14:paraId="063F005A" w14:textId="1578B5E6" w:rsidR="00237652" w:rsidRDefault="00237652" w:rsidP="00434693">
            <w:pPr>
              <w:ind w:right="-24"/>
              <w:jc w:val="both"/>
              <w:rPr>
                <w:rFonts w:ascii="Arial" w:hAnsi="Arial" w:cs="Arial"/>
              </w:rPr>
            </w:pPr>
            <w:r>
              <w:rPr>
                <w:rFonts w:ascii="Arial" w:hAnsi="Arial" w:cs="Arial"/>
              </w:rPr>
              <w:t>10am – 11am</w:t>
            </w:r>
          </w:p>
        </w:tc>
      </w:tr>
      <w:tr w:rsidR="00237652" w14:paraId="4FBCA3C9" w14:textId="77777777" w:rsidTr="00237652">
        <w:trPr>
          <w:trHeight w:val="410"/>
          <w:jc w:val="center"/>
        </w:trPr>
        <w:tc>
          <w:tcPr>
            <w:tcW w:w="1702" w:type="dxa"/>
          </w:tcPr>
          <w:p w14:paraId="41F150DD" w14:textId="72278E7A" w:rsidR="00237652" w:rsidRDefault="00237652" w:rsidP="00434693">
            <w:pPr>
              <w:ind w:right="-24"/>
              <w:jc w:val="both"/>
              <w:rPr>
                <w:rFonts w:ascii="Arial" w:hAnsi="Arial" w:cs="Arial"/>
              </w:rPr>
            </w:pPr>
            <w:r>
              <w:rPr>
                <w:rFonts w:ascii="Arial" w:hAnsi="Arial" w:cs="Arial"/>
              </w:rPr>
              <w:t>Well-Being</w:t>
            </w:r>
          </w:p>
        </w:tc>
        <w:tc>
          <w:tcPr>
            <w:tcW w:w="1702" w:type="dxa"/>
          </w:tcPr>
          <w:p w14:paraId="61B7FBFC" w14:textId="1F2F880C" w:rsidR="00237652" w:rsidRDefault="00237652" w:rsidP="00434693">
            <w:pPr>
              <w:ind w:right="-24"/>
              <w:jc w:val="both"/>
              <w:rPr>
                <w:rFonts w:ascii="Arial" w:hAnsi="Arial" w:cs="Arial"/>
              </w:rPr>
            </w:pPr>
            <w:r>
              <w:rPr>
                <w:rFonts w:ascii="Arial" w:hAnsi="Arial" w:cs="Arial"/>
              </w:rPr>
              <w:t>2pm - 3pm</w:t>
            </w:r>
          </w:p>
        </w:tc>
        <w:tc>
          <w:tcPr>
            <w:tcW w:w="1702" w:type="dxa"/>
          </w:tcPr>
          <w:p w14:paraId="6A4ADA3F" w14:textId="77777777" w:rsidR="00237652" w:rsidRDefault="00237652" w:rsidP="00434693">
            <w:pPr>
              <w:ind w:right="-24"/>
              <w:jc w:val="both"/>
              <w:rPr>
                <w:rFonts w:ascii="Arial" w:hAnsi="Arial" w:cs="Arial"/>
              </w:rPr>
            </w:pPr>
          </w:p>
        </w:tc>
        <w:tc>
          <w:tcPr>
            <w:tcW w:w="1702" w:type="dxa"/>
          </w:tcPr>
          <w:p w14:paraId="54A38BB6" w14:textId="77777777" w:rsidR="00237652" w:rsidRDefault="00237652" w:rsidP="00434693">
            <w:pPr>
              <w:ind w:right="-24"/>
              <w:jc w:val="both"/>
              <w:rPr>
                <w:rFonts w:ascii="Arial" w:hAnsi="Arial" w:cs="Arial"/>
              </w:rPr>
            </w:pPr>
          </w:p>
        </w:tc>
        <w:tc>
          <w:tcPr>
            <w:tcW w:w="1702" w:type="dxa"/>
          </w:tcPr>
          <w:p w14:paraId="2133A361" w14:textId="77777777" w:rsidR="00237652" w:rsidRDefault="00237652" w:rsidP="00434693">
            <w:pPr>
              <w:ind w:right="-24"/>
              <w:jc w:val="both"/>
              <w:rPr>
                <w:rFonts w:ascii="Arial" w:hAnsi="Arial" w:cs="Arial"/>
              </w:rPr>
            </w:pPr>
          </w:p>
        </w:tc>
        <w:tc>
          <w:tcPr>
            <w:tcW w:w="1702" w:type="dxa"/>
          </w:tcPr>
          <w:p w14:paraId="550F870B" w14:textId="01A302D1" w:rsidR="00237652" w:rsidRDefault="00237652" w:rsidP="00434693">
            <w:pPr>
              <w:ind w:right="-24"/>
              <w:jc w:val="both"/>
              <w:rPr>
                <w:rFonts w:ascii="Arial" w:hAnsi="Arial" w:cs="Arial"/>
              </w:rPr>
            </w:pPr>
            <w:r>
              <w:rPr>
                <w:rFonts w:ascii="Arial" w:hAnsi="Arial" w:cs="Arial"/>
              </w:rPr>
              <w:t>1pm - 2pm</w:t>
            </w:r>
          </w:p>
        </w:tc>
      </w:tr>
    </w:tbl>
    <w:p w14:paraId="3166E54B" w14:textId="53774AC8" w:rsidR="008C55F6" w:rsidRDefault="008C55F6" w:rsidP="00434693">
      <w:pPr>
        <w:spacing w:after="0"/>
        <w:ind w:right="-24"/>
        <w:jc w:val="both"/>
        <w:rPr>
          <w:rFonts w:ascii="Arial" w:hAnsi="Arial" w:cs="Arial"/>
        </w:rPr>
      </w:pPr>
    </w:p>
    <w:p w14:paraId="227CC103" w14:textId="27054837" w:rsidR="008C55F6" w:rsidRDefault="008C55F6" w:rsidP="00434693">
      <w:pPr>
        <w:spacing w:after="0"/>
        <w:ind w:right="-24"/>
        <w:jc w:val="both"/>
        <w:rPr>
          <w:rFonts w:ascii="Arial" w:hAnsi="Arial" w:cs="Arial"/>
        </w:rPr>
      </w:pPr>
    </w:p>
    <w:p w14:paraId="10B01B55" w14:textId="4F154BF1" w:rsidR="008C55F6" w:rsidRDefault="008C55F6" w:rsidP="00434693">
      <w:pPr>
        <w:spacing w:after="0"/>
        <w:ind w:right="-24"/>
        <w:jc w:val="both"/>
        <w:rPr>
          <w:rFonts w:ascii="Arial" w:hAnsi="Arial" w:cs="Arial"/>
        </w:rPr>
      </w:pPr>
    </w:p>
    <w:p w14:paraId="7F0F4200" w14:textId="0763F7F5" w:rsidR="008C55F6" w:rsidRDefault="008C55F6" w:rsidP="00434693">
      <w:pPr>
        <w:spacing w:after="0"/>
        <w:ind w:right="-24"/>
        <w:jc w:val="both"/>
        <w:rPr>
          <w:rFonts w:ascii="Arial" w:hAnsi="Arial" w:cs="Arial"/>
        </w:rPr>
      </w:pPr>
    </w:p>
    <w:p w14:paraId="3953AC9C" w14:textId="2D00A161" w:rsidR="008C55F6" w:rsidRPr="008C55F6" w:rsidRDefault="008C55F6" w:rsidP="00434693">
      <w:pPr>
        <w:ind w:right="-24"/>
        <w:jc w:val="both"/>
        <w:rPr>
          <w:rFonts w:cstheme="minorHAnsi"/>
          <w:sz w:val="28"/>
        </w:rPr>
      </w:pPr>
    </w:p>
    <w:sectPr w:rsidR="008C55F6" w:rsidRPr="008C55F6" w:rsidSect="00EB237E">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71BC4" w14:textId="77777777" w:rsidR="0091577B" w:rsidRDefault="0091577B" w:rsidP="00EB237E">
      <w:pPr>
        <w:spacing w:after="0" w:line="240" w:lineRule="auto"/>
      </w:pPr>
      <w:r>
        <w:separator/>
      </w:r>
    </w:p>
  </w:endnote>
  <w:endnote w:type="continuationSeparator" w:id="0">
    <w:p w14:paraId="74B3841E" w14:textId="77777777" w:rsidR="0091577B" w:rsidRDefault="0091577B" w:rsidP="00EB2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7A799" w14:textId="77777777" w:rsidR="0091577B" w:rsidRDefault="0091577B" w:rsidP="00EB237E">
      <w:pPr>
        <w:spacing w:after="0" w:line="240" w:lineRule="auto"/>
      </w:pPr>
      <w:r>
        <w:separator/>
      </w:r>
    </w:p>
  </w:footnote>
  <w:footnote w:type="continuationSeparator" w:id="0">
    <w:p w14:paraId="2F1CE852" w14:textId="77777777" w:rsidR="0091577B" w:rsidRDefault="0091577B" w:rsidP="00EB2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A97AF" w14:textId="77777777" w:rsidR="0012522D" w:rsidRDefault="0012522D">
    <w:pPr>
      <w:pStyle w:val="Header"/>
    </w:pPr>
    <w:r>
      <w:rPr>
        <w:noProof/>
        <w:lang w:eastAsia="en-GB"/>
      </w:rPr>
      <w:drawing>
        <wp:anchor distT="0" distB="0" distL="114300" distR="114300" simplePos="0" relativeHeight="251658240" behindDoc="0" locked="0" layoutInCell="1" allowOverlap="1" wp14:anchorId="3C7B6639" wp14:editId="650D5CBD">
          <wp:simplePos x="0" y="0"/>
          <wp:positionH relativeFrom="column">
            <wp:posOffset>2876550</wp:posOffset>
          </wp:positionH>
          <wp:positionV relativeFrom="paragraph">
            <wp:posOffset>7620</wp:posOffset>
          </wp:positionV>
          <wp:extent cx="561975" cy="5619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TL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t xml:space="preserve">CSTLC                                                                                                                                                             Canolfan Y </w:t>
    </w:r>
    <w:proofErr w:type="spellStart"/>
    <w:r>
      <w:t>Gors</w:t>
    </w:r>
    <w:proofErr w:type="spellEnd"/>
    <w:r>
      <w:t xml:space="preserve">                                                </w:t>
    </w:r>
  </w:p>
  <w:p w14:paraId="49C9E772" w14:textId="77777777" w:rsidR="0012522D" w:rsidRPr="00EB237E" w:rsidRDefault="0012522D" w:rsidP="00EB237E">
    <w:pPr>
      <w:pStyle w:val="Header"/>
      <w:rPr>
        <w:sz w:val="18"/>
      </w:rPr>
    </w:pPr>
    <w:r w:rsidRPr="00EB237E">
      <w:rPr>
        <w:sz w:val="18"/>
      </w:rPr>
      <w:t>Stepney Road</w:t>
    </w:r>
    <w:r>
      <w:rPr>
        <w:sz w:val="18"/>
      </w:rPr>
      <w:t xml:space="preserve">                                                                                                                                                                                     </w:t>
    </w:r>
    <w:proofErr w:type="spellStart"/>
    <w:r>
      <w:rPr>
        <w:sz w:val="18"/>
      </w:rPr>
      <w:t>Pwll</w:t>
    </w:r>
    <w:proofErr w:type="spellEnd"/>
    <w:r>
      <w:rPr>
        <w:sz w:val="18"/>
      </w:rPr>
      <w:t xml:space="preserve"> Community Centre</w:t>
    </w:r>
  </w:p>
  <w:p w14:paraId="61C0D635" w14:textId="77777777" w:rsidR="0012522D" w:rsidRPr="00EB237E" w:rsidRDefault="0012522D">
    <w:pPr>
      <w:pStyle w:val="Header"/>
      <w:rPr>
        <w:sz w:val="18"/>
      </w:rPr>
    </w:pPr>
    <w:r w:rsidRPr="00EB237E">
      <w:rPr>
        <w:sz w:val="18"/>
      </w:rPr>
      <w:t>Burry Port</w:t>
    </w:r>
    <w:r>
      <w:rPr>
        <w:sz w:val="18"/>
      </w:rPr>
      <w:t xml:space="preserve">                                                                                                                                                                                           </w:t>
    </w:r>
    <w:proofErr w:type="spellStart"/>
    <w:r>
      <w:rPr>
        <w:sz w:val="18"/>
      </w:rPr>
      <w:t>Pwll</w:t>
    </w:r>
    <w:proofErr w:type="spellEnd"/>
    <w:r>
      <w:rPr>
        <w:sz w:val="18"/>
      </w:rPr>
      <w:t xml:space="preserve"> Road, </w:t>
    </w:r>
    <w:proofErr w:type="spellStart"/>
    <w:r>
      <w:rPr>
        <w:sz w:val="18"/>
      </w:rPr>
      <w:t>Pwll</w:t>
    </w:r>
    <w:proofErr w:type="spellEnd"/>
  </w:p>
  <w:p w14:paraId="3DE68845" w14:textId="77777777" w:rsidR="0012522D" w:rsidRPr="00EB237E" w:rsidRDefault="0012522D">
    <w:pPr>
      <w:pStyle w:val="Header"/>
      <w:rPr>
        <w:sz w:val="18"/>
      </w:rPr>
    </w:pPr>
    <w:r w:rsidRPr="00EB237E">
      <w:rPr>
        <w:sz w:val="18"/>
      </w:rPr>
      <w:t>Llanelli</w:t>
    </w:r>
    <w:r>
      <w:rPr>
        <w:sz w:val="18"/>
      </w:rPr>
      <w:t xml:space="preserve">                                                                                                                                                                                                 </w:t>
    </w:r>
    <w:proofErr w:type="spellStart"/>
    <w:r>
      <w:rPr>
        <w:sz w:val="18"/>
      </w:rPr>
      <w:t>Llanelli</w:t>
    </w:r>
    <w:proofErr w:type="spellEnd"/>
  </w:p>
  <w:p w14:paraId="500690D0" w14:textId="77777777" w:rsidR="0012522D" w:rsidRPr="00EB237E" w:rsidRDefault="0012522D">
    <w:pPr>
      <w:pStyle w:val="Header"/>
      <w:rPr>
        <w:sz w:val="18"/>
      </w:rPr>
    </w:pPr>
    <w:r w:rsidRPr="00EB237E">
      <w:rPr>
        <w:sz w:val="18"/>
      </w:rPr>
      <w:t>Carmarthenshire</w:t>
    </w:r>
    <w:r>
      <w:rPr>
        <w:sz w:val="18"/>
      </w:rPr>
      <w:t xml:space="preserve">                                                                                                                                                                               </w:t>
    </w:r>
    <w:proofErr w:type="spellStart"/>
    <w:r>
      <w:rPr>
        <w:sz w:val="18"/>
      </w:rPr>
      <w:t>Carmarthenshire</w:t>
    </w:r>
    <w:proofErr w:type="spellEnd"/>
  </w:p>
  <w:p w14:paraId="26EE5BEC" w14:textId="77777777" w:rsidR="0012522D" w:rsidRDefault="0012522D">
    <w:pPr>
      <w:pStyle w:val="Header"/>
      <w:rPr>
        <w:sz w:val="18"/>
      </w:rPr>
    </w:pPr>
    <w:r w:rsidRPr="00EB237E">
      <w:rPr>
        <w:sz w:val="18"/>
      </w:rPr>
      <w:t>SA16 0BE</w:t>
    </w:r>
    <w:r>
      <w:rPr>
        <w:sz w:val="18"/>
      </w:rPr>
      <w:t xml:space="preserve">                                                                                                                                                                                             SA15 4BG</w:t>
    </w:r>
  </w:p>
  <w:p w14:paraId="214936D7" w14:textId="77777777" w:rsidR="0012522D" w:rsidRDefault="0012522D">
    <w:pPr>
      <w:pStyle w:val="Header"/>
      <w:rPr>
        <w:sz w:val="18"/>
      </w:rPr>
    </w:pPr>
  </w:p>
  <w:p w14:paraId="10C9A23C" w14:textId="77777777" w:rsidR="0012522D" w:rsidRPr="00EB237E" w:rsidRDefault="0012522D">
    <w:pPr>
      <w:pStyle w:val="Header"/>
      <w:rPr>
        <w:sz w:val="18"/>
      </w:rPr>
    </w:pPr>
    <w:r>
      <w:rPr>
        <w:sz w:val="18"/>
      </w:rPr>
      <w:t>01554 744273                                                                                                                                                                                    01554 744249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F6CA1"/>
    <w:multiLevelType w:val="hybridMultilevel"/>
    <w:tmpl w:val="131C5F32"/>
    <w:lvl w:ilvl="0" w:tplc="F560E998">
      <w:start w:val="12"/>
      <w:numFmt w:val="bullet"/>
      <w:lvlText w:val="-"/>
      <w:lvlJc w:val="left"/>
      <w:pPr>
        <w:ind w:left="502" w:hanging="360"/>
      </w:pPr>
      <w:rPr>
        <w:rFonts w:ascii="Arial" w:eastAsia="Times New Roman" w:hAnsi="Arial" w:cs="Aria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 w15:restartNumberingAfterBreak="0">
    <w:nsid w:val="5AAB23F5"/>
    <w:multiLevelType w:val="hybridMultilevel"/>
    <w:tmpl w:val="3B82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37E"/>
    <w:rsid w:val="0000388A"/>
    <w:rsid w:val="000653EF"/>
    <w:rsid w:val="000A5C7C"/>
    <w:rsid w:val="00124DC7"/>
    <w:rsid w:val="0012522D"/>
    <w:rsid w:val="001B0815"/>
    <w:rsid w:val="001B5863"/>
    <w:rsid w:val="00220998"/>
    <w:rsid w:val="002216E7"/>
    <w:rsid w:val="00237652"/>
    <w:rsid w:val="002E1C17"/>
    <w:rsid w:val="00434693"/>
    <w:rsid w:val="00445BB1"/>
    <w:rsid w:val="00447E0F"/>
    <w:rsid w:val="00470392"/>
    <w:rsid w:val="004A5D12"/>
    <w:rsid w:val="004B3F0C"/>
    <w:rsid w:val="006321E4"/>
    <w:rsid w:val="00722105"/>
    <w:rsid w:val="00764493"/>
    <w:rsid w:val="007B242B"/>
    <w:rsid w:val="00805591"/>
    <w:rsid w:val="0081043A"/>
    <w:rsid w:val="0081637C"/>
    <w:rsid w:val="008C55F6"/>
    <w:rsid w:val="00902E20"/>
    <w:rsid w:val="00906185"/>
    <w:rsid w:val="0091577B"/>
    <w:rsid w:val="009526A4"/>
    <w:rsid w:val="00954D2C"/>
    <w:rsid w:val="00A06E1F"/>
    <w:rsid w:val="00A1297D"/>
    <w:rsid w:val="00A87AAC"/>
    <w:rsid w:val="00B62586"/>
    <w:rsid w:val="00B72B0D"/>
    <w:rsid w:val="00B8766C"/>
    <w:rsid w:val="00BA078A"/>
    <w:rsid w:val="00BE4F77"/>
    <w:rsid w:val="00C02DD9"/>
    <w:rsid w:val="00C157D1"/>
    <w:rsid w:val="00C306A1"/>
    <w:rsid w:val="00CC5FEE"/>
    <w:rsid w:val="00CE3E97"/>
    <w:rsid w:val="00CE5C58"/>
    <w:rsid w:val="00D45E41"/>
    <w:rsid w:val="00E84FAA"/>
    <w:rsid w:val="00E96B54"/>
    <w:rsid w:val="00EB237E"/>
    <w:rsid w:val="00EB2A92"/>
    <w:rsid w:val="00EE5532"/>
    <w:rsid w:val="00F51B25"/>
    <w:rsid w:val="00F72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E7A9C"/>
  <w15:chartTrackingRefBased/>
  <w15:docId w15:val="{925ABD36-BF68-4B50-878F-27D2F587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6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37E"/>
  </w:style>
  <w:style w:type="paragraph" w:styleId="Footer">
    <w:name w:val="footer"/>
    <w:basedOn w:val="Normal"/>
    <w:link w:val="FooterChar"/>
    <w:uiPriority w:val="99"/>
    <w:unhideWhenUsed/>
    <w:rsid w:val="00EB2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37E"/>
  </w:style>
  <w:style w:type="paragraph" w:styleId="ListParagraph">
    <w:name w:val="List Paragraph"/>
    <w:basedOn w:val="Normal"/>
    <w:uiPriority w:val="34"/>
    <w:qFormat/>
    <w:rsid w:val="00A87AAC"/>
    <w:pPr>
      <w:ind w:left="720"/>
      <w:contextualSpacing/>
    </w:pPr>
  </w:style>
  <w:style w:type="paragraph" w:styleId="BalloonText">
    <w:name w:val="Balloon Text"/>
    <w:basedOn w:val="Normal"/>
    <w:link w:val="BalloonTextChar"/>
    <w:uiPriority w:val="99"/>
    <w:semiHidden/>
    <w:unhideWhenUsed/>
    <w:rsid w:val="00447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E0F"/>
    <w:rPr>
      <w:rFonts w:ascii="Segoe UI" w:hAnsi="Segoe UI" w:cs="Segoe UI"/>
      <w:sz w:val="18"/>
      <w:szCs w:val="18"/>
    </w:rPr>
  </w:style>
  <w:style w:type="paragraph" w:styleId="BlockText">
    <w:name w:val="Block Text"/>
    <w:basedOn w:val="Normal"/>
    <w:uiPriority w:val="99"/>
    <w:semiHidden/>
    <w:unhideWhenUsed/>
    <w:rsid w:val="00A06E1F"/>
    <w:pPr>
      <w:spacing w:before="120" w:after="120" w:line="240" w:lineRule="auto"/>
      <w:ind w:left="142" w:right="142"/>
      <w:jc w:val="center"/>
    </w:pPr>
    <w:rPr>
      <w:rFonts w:ascii="Arial" w:eastAsiaTheme="minorEastAsia" w:hAnsi="Arial" w:cs="Arial"/>
      <w:b/>
      <w:bCs/>
      <w:sz w:val="40"/>
      <w:szCs w:val="40"/>
    </w:rPr>
  </w:style>
  <w:style w:type="paragraph" w:styleId="NormalWeb">
    <w:name w:val="Normal (Web)"/>
    <w:basedOn w:val="Normal"/>
    <w:uiPriority w:val="99"/>
    <w:unhideWhenUsed/>
    <w:rsid w:val="00A06E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06E1F"/>
    <w:rPr>
      <w:color w:val="0000FF"/>
      <w:u w:val="single"/>
    </w:rPr>
  </w:style>
  <w:style w:type="table" w:styleId="TableGrid">
    <w:name w:val="Table Grid"/>
    <w:basedOn w:val="TableNormal"/>
    <w:uiPriority w:val="39"/>
    <w:rsid w:val="00E96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24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Owen</dc:creator>
  <cp:keywords/>
  <dc:description/>
  <cp:lastModifiedBy>C Bush (Carmarthenshire Secondary Teaching And Learning Centre)</cp:lastModifiedBy>
  <cp:revision>2</cp:revision>
  <cp:lastPrinted>2021-01-14T09:57:00Z</cp:lastPrinted>
  <dcterms:created xsi:type="dcterms:W3CDTF">2021-01-15T09:31:00Z</dcterms:created>
  <dcterms:modified xsi:type="dcterms:W3CDTF">2021-01-15T09:31:00Z</dcterms:modified>
</cp:coreProperties>
</file>